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58529" w14:textId="36505B6C" w:rsidR="00BC75EF" w:rsidRPr="004758E4" w:rsidRDefault="00BC75EF" w:rsidP="004E31B5">
      <w:pPr>
        <w:widowControl/>
        <w:tabs>
          <w:tab w:val="left" w:pos="1701"/>
          <w:tab w:val="right" w:pos="9923"/>
        </w:tabs>
        <w:rPr>
          <w:rFonts w:ascii="Arial" w:eastAsia="MS Mincho" w:hAnsi="Arial" w:cs="Arial"/>
          <w:b/>
          <w:sz w:val="24"/>
          <w:szCs w:val="24"/>
          <w:lang w:val="en-GB"/>
        </w:rPr>
      </w:pPr>
      <w:bookmarkStart w:id="0" w:name="OLE_LINK1"/>
      <w:bookmarkStart w:id="1" w:name="OLE_LINK2"/>
      <w:r w:rsidRPr="004758E4">
        <w:rPr>
          <w:rFonts w:ascii="Arial" w:eastAsia="MS Mincho" w:hAnsi="Arial" w:cs="Arial"/>
          <w:b/>
          <w:sz w:val="24"/>
          <w:szCs w:val="24"/>
          <w:lang w:val="en-GB"/>
        </w:rPr>
        <w:t>3GPP TSG-RAN WG2 Meeting#1</w:t>
      </w:r>
      <w:r w:rsidR="00583589">
        <w:rPr>
          <w:rFonts w:ascii="Arial" w:eastAsia="MS Mincho" w:hAnsi="Arial" w:cs="Arial"/>
          <w:b/>
          <w:sz w:val="24"/>
          <w:szCs w:val="24"/>
          <w:lang w:val="en-GB"/>
        </w:rPr>
        <w:t>30</w:t>
      </w:r>
      <w:r w:rsidRPr="004758E4">
        <w:rPr>
          <w:rFonts w:ascii="Arial" w:eastAsia="MS Mincho" w:hAnsi="Arial" w:cs="Arial" w:hint="eastAsia"/>
          <w:b/>
          <w:sz w:val="24"/>
          <w:szCs w:val="24"/>
          <w:lang w:val="en-GB"/>
        </w:rPr>
        <w:tab/>
      </w:r>
      <w:r w:rsidR="002F5330" w:rsidRPr="002F5330">
        <w:rPr>
          <w:rFonts w:ascii="Arial" w:eastAsia="MS Mincho" w:hAnsi="Arial" w:cs="Arial"/>
          <w:b/>
          <w:sz w:val="24"/>
          <w:szCs w:val="24"/>
          <w:lang w:val="en-GB"/>
        </w:rPr>
        <w:t>R2-2503404</w:t>
      </w:r>
    </w:p>
    <w:p w14:paraId="752CD432" w14:textId="77777777" w:rsidR="00583589" w:rsidRPr="00583589" w:rsidRDefault="00583589" w:rsidP="00583589">
      <w:pPr>
        <w:widowControl/>
        <w:tabs>
          <w:tab w:val="left" w:pos="1701"/>
          <w:tab w:val="right" w:pos="9923"/>
        </w:tabs>
        <w:rPr>
          <w:rFonts w:ascii="Arial" w:eastAsia="MS Mincho" w:hAnsi="Arial" w:cs="Arial"/>
          <w:b/>
          <w:sz w:val="24"/>
          <w:szCs w:val="24"/>
        </w:rPr>
      </w:pPr>
      <w:r w:rsidRPr="00583589">
        <w:rPr>
          <w:rFonts w:ascii="Arial" w:eastAsia="MS Mincho" w:hAnsi="Arial" w:cs="Arial"/>
          <w:b/>
          <w:bCs/>
          <w:sz w:val="24"/>
          <w:szCs w:val="24"/>
        </w:rPr>
        <w:t>St Julian’s, Malta,</w:t>
      </w:r>
      <w:r w:rsidRPr="00583589">
        <w:rPr>
          <w:rFonts w:ascii="Arial" w:eastAsia="MS Mincho" w:hAnsi="Arial" w:cs="Arial"/>
          <w:b/>
          <w:bCs/>
          <w:sz w:val="24"/>
          <w:szCs w:val="24"/>
          <w:lang w:val="en-GB"/>
        </w:rPr>
        <w:t xml:space="preserve"> 19</w:t>
      </w:r>
      <w:r w:rsidRPr="00583589">
        <w:rPr>
          <w:rFonts w:ascii="Arial" w:eastAsia="MS Mincho" w:hAnsi="Arial" w:cs="Arial"/>
          <w:b/>
          <w:bCs/>
          <w:sz w:val="24"/>
          <w:szCs w:val="24"/>
          <w:vertAlign w:val="superscript"/>
          <w:lang w:val="en-GB"/>
        </w:rPr>
        <w:t xml:space="preserve">th </w:t>
      </w:r>
      <w:r w:rsidRPr="00583589">
        <w:rPr>
          <w:rFonts w:ascii="Arial" w:eastAsia="MS Mincho" w:hAnsi="Arial" w:cs="Arial"/>
          <w:b/>
          <w:bCs/>
          <w:sz w:val="24"/>
          <w:szCs w:val="24"/>
          <w:lang w:val="en-GB"/>
        </w:rPr>
        <w:t>– 23</w:t>
      </w:r>
      <w:r w:rsidRPr="00583589">
        <w:rPr>
          <w:rFonts w:ascii="Arial" w:eastAsia="MS Mincho" w:hAnsi="Arial" w:cs="Arial"/>
          <w:b/>
          <w:bCs/>
          <w:sz w:val="24"/>
          <w:szCs w:val="24"/>
          <w:vertAlign w:val="superscript"/>
          <w:lang w:val="en-GB"/>
        </w:rPr>
        <w:t>rd</w:t>
      </w:r>
      <w:r w:rsidRPr="00583589">
        <w:rPr>
          <w:rFonts w:ascii="Arial" w:eastAsia="MS Mincho" w:hAnsi="Arial" w:cs="Arial"/>
          <w:b/>
          <w:bCs/>
          <w:sz w:val="24"/>
          <w:szCs w:val="24"/>
          <w:lang w:val="en-GB"/>
        </w:rPr>
        <w:t xml:space="preserve"> May, 2025</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2D4110CC"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Discussion on</w:t>
      </w:r>
      <w:r w:rsidR="002358C0">
        <w:rPr>
          <w:rFonts w:ascii="Arial" w:eastAsia="MS Mincho" w:hAnsi="Arial" w:cs="Arial"/>
          <w:b/>
          <w:kern w:val="0"/>
          <w:sz w:val="22"/>
          <w:szCs w:val="24"/>
          <w:lang w:eastAsia="en-US"/>
        </w:rPr>
        <w:t xml:space="preserve"> </w:t>
      </w:r>
      <w:r w:rsidR="00D51B74">
        <w:rPr>
          <w:rFonts w:ascii="Arial" w:eastAsia="MS Mincho" w:hAnsi="Arial" w:cs="Arial"/>
          <w:b/>
          <w:kern w:val="0"/>
          <w:sz w:val="22"/>
          <w:szCs w:val="24"/>
          <w:lang w:eastAsia="en-US"/>
        </w:rPr>
        <w:t>A</w:t>
      </w:r>
      <w:r w:rsidR="00C54402">
        <w:rPr>
          <w:rFonts w:ascii="Arial" w:eastAsia="MS Mincho" w:hAnsi="Arial" w:cs="Arial"/>
          <w:b/>
          <w:kern w:val="0"/>
          <w:sz w:val="22"/>
          <w:szCs w:val="24"/>
          <w:lang w:eastAsia="en-US"/>
        </w:rPr>
        <w:t>-I</w:t>
      </w:r>
      <w:r w:rsidR="00D51B74">
        <w:rPr>
          <w:rFonts w:ascii="Arial" w:eastAsia="MS Mincho" w:hAnsi="Arial" w:cs="Arial"/>
          <w:b/>
          <w:kern w:val="0"/>
          <w:sz w:val="22"/>
          <w:szCs w:val="24"/>
          <w:lang w:eastAsia="en-US"/>
        </w:rPr>
        <w:t>oT Paging</w:t>
      </w:r>
    </w:p>
    <w:p w14:paraId="66EBB36C" w14:textId="4B9043B5"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793B67">
        <w:rPr>
          <w:rFonts w:ascii="Arial" w:eastAsia="MS Mincho" w:hAnsi="Arial" w:cs="Arial"/>
          <w:b/>
          <w:kern w:val="0"/>
          <w:sz w:val="22"/>
          <w:szCs w:val="24"/>
          <w:lang w:eastAsia="en-US"/>
        </w:rPr>
        <w:t>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7B0117B9" w14:textId="77777777" w:rsidR="008B22C7" w:rsidRDefault="00C54402" w:rsidP="00B4316F">
      <w:pPr>
        <w:widowControl/>
        <w:spacing w:after="180"/>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val="en-GB" w:eastAsia="en-US"/>
        </w:rPr>
        <w:t>RAN</w:t>
      </w:r>
      <w:r w:rsidR="00471C97" w:rsidRPr="00471C97">
        <w:rPr>
          <w:rFonts w:ascii="Times New Roman" w:eastAsia="MS Mincho" w:hAnsi="Times New Roman" w:cs="Times New Roman" w:hint="eastAsia"/>
          <w:kern w:val="0"/>
          <w:sz w:val="20"/>
          <w:szCs w:val="20"/>
          <w:lang w:val="en-GB" w:eastAsia="en-US"/>
        </w:rPr>
        <w:t>2</w:t>
      </w:r>
      <w:r>
        <w:rPr>
          <w:rFonts w:ascii="Times New Roman" w:eastAsia="MS Mincho" w:hAnsi="Times New Roman" w:cs="Times New Roman"/>
          <w:kern w:val="0"/>
          <w:sz w:val="20"/>
          <w:szCs w:val="20"/>
          <w:lang w:val="en-GB" w:eastAsia="en-US"/>
        </w:rPr>
        <w:t>#</w:t>
      </w:r>
      <w:r w:rsidR="00FE5EC7">
        <w:rPr>
          <w:rFonts w:ascii="Times New Roman" w:eastAsia="MS Mincho" w:hAnsi="Times New Roman" w:cs="Times New Roman"/>
          <w:kern w:val="0"/>
          <w:sz w:val="20"/>
          <w:szCs w:val="20"/>
          <w:lang w:val="en-GB" w:eastAsia="en-US"/>
        </w:rPr>
        <w:t>1</w:t>
      </w:r>
      <w:r w:rsidR="00471C97" w:rsidRPr="00471C97">
        <w:rPr>
          <w:rFonts w:ascii="Times New Roman" w:eastAsia="MS Mincho" w:hAnsi="Times New Roman" w:cs="Times New Roman" w:hint="eastAsia"/>
          <w:kern w:val="0"/>
          <w:sz w:val="20"/>
          <w:szCs w:val="20"/>
          <w:lang w:val="en-GB" w:eastAsia="en-US"/>
        </w:rPr>
        <w:t>29</w:t>
      </w:r>
      <w:r w:rsidR="00FE5EC7">
        <w:rPr>
          <w:rFonts w:ascii="Times New Roman" w:eastAsia="MS Mincho" w:hAnsi="Times New Roman" w:cs="Times New Roman"/>
          <w:kern w:val="0"/>
          <w:sz w:val="20"/>
          <w:szCs w:val="20"/>
          <w:lang w:val="en-GB" w:eastAsia="en-US"/>
        </w:rPr>
        <w:t xml:space="preserve"> </w:t>
      </w:r>
      <w:r w:rsidR="0039056D">
        <w:rPr>
          <w:rFonts w:ascii="Times New Roman" w:eastAsia="MS Mincho" w:hAnsi="Times New Roman" w:cs="Times New Roman"/>
          <w:kern w:val="0"/>
          <w:sz w:val="20"/>
          <w:szCs w:val="20"/>
          <w:lang w:val="en-GB" w:eastAsia="en-US"/>
        </w:rPr>
        <w:t>meeting</w:t>
      </w:r>
      <w:r w:rsidR="005D7A51">
        <w:rPr>
          <w:rFonts w:ascii="Times New Roman" w:eastAsia="MS Mincho" w:hAnsi="Times New Roman" w:cs="Times New Roman"/>
          <w:kern w:val="0"/>
          <w:sz w:val="20"/>
          <w:szCs w:val="20"/>
          <w:lang w:val="en-GB" w:eastAsia="en-US"/>
        </w:rPr>
        <w:t xml:space="preserve"> </w:t>
      </w:r>
      <w:r>
        <w:rPr>
          <w:rFonts w:ascii="Times New Roman" w:eastAsia="MS Mincho" w:hAnsi="Times New Roman" w:cs="Times New Roman"/>
          <w:kern w:val="0"/>
          <w:sz w:val="20"/>
          <w:szCs w:val="20"/>
          <w:lang w:val="en-GB" w:eastAsia="en-US"/>
        </w:rPr>
        <w:t xml:space="preserve">has </w:t>
      </w:r>
      <w:r w:rsidR="00471C97">
        <w:rPr>
          <w:rFonts w:ascii="Times New Roman" w:eastAsia="MS Mincho" w:hAnsi="Times New Roman" w:cs="Times New Roman"/>
          <w:kern w:val="0"/>
          <w:sz w:val="20"/>
          <w:szCs w:val="20"/>
          <w:lang w:val="en-GB" w:eastAsia="en-US"/>
        </w:rPr>
        <w:t xml:space="preserve">made </w:t>
      </w:r>
      <w:r w:rsidR="00B4316F">
        <w:rPr>
          <w:rFonts w:ascii="Times New Roman" w:eastAsia="MS Mincho" w:hAnsi="Times New Roman" w:cs="Times New Roman"/>
          <w:kern w:val="0"/>
          <w:sz w:val="20"/>
          <w:szCs w:val="20"/>
          <w:lang w:val="en-GB" w:eastAsia="en-US"/>
        </w:rPr>
        <w:t>some progress</w:t>
      </w:r>
      <w:r w:rsidR="00471C97">
        <w:rPr>
          <w:rFonts w:ascii="Times New Roman" w:eastAsia="MS Mincho" w:hAnsi="Times New Roman" w:cs="Times New Roman"/>
          <w:kern w:val="0"/>
          <w:sz w:val="20"/>
          <w:szCs w:val="20"/>
          <w:lang w:val="en-GB" w:eastAsia="en-US"/>
        </w:rPr>
        <w:t xml:space="preserve"> in terms of A-IoT paging </w:t>
      </w:r>
      <w:r w:rsidR="00471C97">
        <w:rPr>
          <w:rFonts w:ascii="Times New Roman" w:eastAsia="MS Mincho" w:hAnsi="Times New Roman" w:cs="Times New Roman"/>
          <w:kern w:val="0"/>
          <w:sz w:val="20"/>
          <w:szCs w:val="20"/>
          <w:lang w:val="en-GB" w:eastAsia="en-US"/>
        </w:rPr>
        <w:fldChar w:fldCharType="begin"/>
      </w:r>
      <w:r w:rsidR="00471C97">
        <w:rPr>
          <w:rFonts w:ascii="Times New Roman" w:eastAsia="MS Mincho" w:hAnsi="Times New Roman" w:cs="Times New Roman"/>
          <w:kern w:val="0"/>
          <w:sz w:val="20"/>
          <w:szCs w:val="20"/>
          <w:lang w:val="en-GB" w:eastAsia="en-US"/>
        </w:rPr>
        <w:instrText xml:space="preserve"> REF _Ref192857197 \r \h </w:instrText>
      </w:r>
      <w:r w:rsidR="00471C97">
        <w:rPr>
          <w:rFonts w:ascii="Times New Roman" w:eastAsia="MS Mincho" w:hAnsi="Times New Roman" w:cs="Times New Roman"/>
          <w:kern w:val="0"/>
          <w:sz w:val="20"/>
          <w:szCs w:val="20"/>
          <w:lang w:val="en-GB" w:eastAsia="en-US"/>
        </w:rPr>
      </w:r>
      <w:r w:rsidR="00471C97">
        <w:rPr>
          <w:rFonts w:ascii="Times New Roman" w:eastAsia="MS Mincho" w:hAnsi="Times New Roman" w:cs="Times New Roman"/>
          <w:kern w:val="0"/>
          <w:sz w:val="20"/>
          <w:szCs w:val="20"/>
          <w:lang w:val="en-GB" w:eastAsia="en-US"/>
        </w:rPr>
        <w:fldChar w:fldCharType="separate"/>
      </w:r>
      <w:r w:rsidR="00471C97">
        <w:rPr>
          <w:rFonts w:ascii="Times New Roman" w:eastAsia="MS Mincho" w:hAnsi="Times New Roman" w:cs="Times New Roman"/>
          <w:kern w:val="0"/>
          <w:sz w:val="20"/>
          <w:szCs w:val="20"/>
          <w:lang w:val="en-GB" w:eastAsia="en-US"/>
        </w:rPr>
        <w:t>[1]</w:t>
      </w:r>
      <w:r w:rsidR="00471C97">
        <w:rPr>
          <w:rFonts w:ascii="Times New Roman" w:eastAsia="MS Mincho" w:hAnsi="Times New Roman" w:cs="Times New Roman"/>
          <w:kern w:val="0"/>
          <w:sz w:val="20"/>
          <w:szCs w:val="20"/>
          <w:lang w:val="en-GB" w:eastAsia="en-US"/>
        </w:rPr>
        <w:fldChar w:fldCharType="end"/>
      </w:r>
      <w:r w:rsidR="00B4316F">
        <w:rPr>
          <w:rFonts w:ascii="Times New Roman" w:eastAsia="MS Mincho" w:hAnsi="Times New Roman" w:cs="Times New Roman"/>
          <w:kern w:val="0"/>
          <w:sz w:val="20"/>
          <w:szCs w:val="20"/>
          <w:lang w:eastAsia="en-US"/>
        </w:rPr>
        <w:t>.</w:t>
      </w:r>
    </w:p>
    <w:tbl>
      <w:tblPr>
        <w:tblStyle w:val="TableGrid"/>
        <w:tblW w:w="0" w:type="auto"/>
        <w:tblLook w:val="04A0" w:firstRow="1" w:lastRow="0" w:firstColumn="1" w:lastColumn="0" w:noHBand="0" w:noVBand="1"/>
      </w:tblPr>
      <w:tblGrid>
        <w:gridCol w:w="9016"/>
      </w:tblGrid>
      <w:tr w:rsidR="008B22C7" w14:paraId="1733FE52" w14:textId="77777777" w:rsidTr="008B22C7">
        <w:tc>
          <w:tcPr>
            <w:tcW w:w="9016" w:type="dxa"/>
          </w:tcPr>
          <w:p w14:paraId="419D5359" w14:textId="77777777" w:rsidR="008B22C7" w:rsidRPr="008B22C7" w:rsidRDefault="008B22C7" w:rsidP="007D6A0E">
            <w:pPr>
              <w:widowControl/>
              <w:numPr>
                <w:ilvl w:val="0"/>
                <w:numId w:val="13"/>
              </w:numPr>
              <w:tabs>
                <w:tab w:val="left" w:pos="1622"/>
              </w:tabs>
              <w:jc w:val="left"/>
              <w:rPr>
                <w:rFonts w:ascii="Arial" w:eastAsia="Times New Roman" w:hAnsi="Arial" w:cs="Times New Roman"/>
                <w:kern w:val="0"/>
                <w:sz w:val="20"/>
                <w:szCs w:val="20"/>
                <w:lang w:val="en-GB" w:eastAsia="ja-JP"/>
              </w:rPr>
            </w:pPr>
            <w:r w:rsidRPr="008B22C7">
              <w:rPr>
                <w:rFonts w:ascii="Arial" w:eastAsia="Times New Roman" w:hAnsi="Arial" w:cs="Times New Roman"/>
                <w:kern w:val="0"/>
                <w:sz w:val="20"/>
                <w:szCs w:val="20"/>
                <w:lang w:val="en-GB" w:eastAsia="ja-JP"/>
              </w:rPr>
              <w:t xml:space="preserve">FFS which solution if any for device behaviour if it gets a new service request while one procedure is still ongoing or leave it to implementation. </w:t>
            </w:r>
          </w:p>
          <w:p w14:paraId="4B93640F" w14:textId="77777777" w:rsidR="008B22C7" w:rsidRPr="008B22C7" w:rsidRDefault="008B22C7" w:rsidP="007D6A0E">
            <w:pPr>
              <w:widowControl/>
              <w:numPr>
                <w:ilvl w:val="0"/>
                <w:numId w:val="13"/>
              </w:numPr>
              <w:tabs>
                <w:tab w:val="left" w:pos="1622"/>
              </w:tabs>
              <w:jc w:val="left"/>
              <w:rPr>
                <w:rFonts w:ascii="Arial" w:eastAsia="Times New Roman" w:hAnsi="Arial" w:cs="Times New Roman"/>
                <w:kern w:val="0"/>
                <w:sz w:val="20"/>
                <w:szCs w:val="20"/>
                <w:lang w:val="en-GB" w:eastAsia="ja-JP"/>
              </w:rPr>
            </w:pPr>
            <w:r w:rsidRPr="008B22C7">
              <w:rPr>
                <w:rFonts w:ascii="Arial" w:eastAsia="Times New Roman" w:hAnsi="Arial" w:cs="Times New Roman"/>
                <w:kern w:val="0"/>
                <w:sz w:val="20"/>
                <w:szCs w:val="20"/>
                <w:lang w:val="en-GB" w:eastAsia="ja-JP"/>
              </w:rPr>
              <w:t xml:space="preserve">RAN2 aims to design Rel-19 </w:t>
            </w:r>
            <w:proofErr w:type="spellStart"/>
            <w:r w:rsidRPr="008B22C7">
              <w:rPr>
                <w:rFonts w:ascii="Arial" w:eastAsia="Times New Roman" w:hAnsi="Arial" w:cs="Times New Roman"/>
                <w:kern w:val="0"/>
                <w:sz w:val="20"/>
                <w:szCs w:val="20"/>
                <w:lang w:val="en-GB" w:eastAsia="ja-JP"/>
              </w:rPr>
              <w:t>AIoT</w:t>
            </w:r>
            <w:proofErr w:type="spellEnd"/>
            <w:r w:rsidRPr="008B22C7">
              <w:rPr>
                <w:rFonts w:ascii="Arial" w:eastAsia="Times New Roman" w:hAnsi="Arial" w:cs="Times New Roman"/>
                <w:kern w:val="0"/>
                <w:sz w:val="20"/>
                <w:szCs w:val="20"/>
                <w:lang w:val="en-GB" w:eastAsia="ja-JP"/>
              </w:rPr>
              <w:t xml:space="preserve"> R2D messages extensible to accommodate devices and features of future release.</w:t>
            </w:r>
          </w:p>
          <w:p w14:paraId="70726E69" w14:textId="77777777" w:rsidR="008B22C7" w:rsidRPr="008B22C7" w:rsidRDefault="008B22C7" w:rsidP="007D6A0E">
            <w:pPr>
              <w:widowControl/>
              <w:numPr>
                <w:ilvl w:val="0"/>
                <w:numId w:val="13"/>
              </w:numPr>
              <w:tabs>
                <w:tab w:val="left" w:pos="1622"/>
              </w:tabs>
              <w:jc w:val="left"/>
              <w:rPr>
                <w:rFonts w:ascii="Arial" w:eastAsia="Times New Roman" w:hAnsi="Arial" w:cs="Times New Roman"/>
                <w:kern w:val="0"/>
                <w:sz w:val="20"/>
                <w:szCs w:val="20"/>
                <w:lang w:val="en-GB" w:eastAsia="ja-JP"/>
              </w:rPr>
            </w:pPr>
            <w:r w:rsidRPr="008B22C7">
              <w:rPr>
                <w:rFonts w:ascii="Arial" w:eastAsia="Times New Roman" w:hAnsi="Arial" w:cs="Times New Roman"/>
                <w:kern w:val="0"/>
                <w:sz w:val="20"/>
                <w:szCs w:val="20"/>
                <w:lang w:val="en-GB" w:eastAsia="ja-JP"/>
              </w:rPr>
              <w:t>Introduce an explicit 1-bit indication to indicate whether it is CFRA or CBRA per paging message.</w:t>
            </w:r>
          </w:p>
          <w:p w14:paraId="71029F9D" w14:textId="77777777" w:rsidR="008B22C7" w:rsidRPr="008B22C7" w:rsidRDefault="008B22C7" w:rsidP="007D6A0E">
            <w:pPr>
              <w:widowControl/>
              <w:numPr>
                <w:ilvl w:val="0"/>
                <w:numId w:val="13"/>
              </w:numPr>
              <w:tabs>
                <w:tab w:val="left" w:pos="1622"/>
              </w:tabs>
              <w:overflowPunct w:val="0"/>
              <w:autoSpaceDE w:val="0"/>
              <w:autoSpaceDN w:val="0"/>
              <w:adjustRightInd w:val="0"/>
              <w:jc w:val="left"/>
              <w:textAlignment w:val="baseline"/>
              <w:rPr>
                <w:rFonts w:ascii="Arial" w:eastAsia="Times New Roman" w:hAnsi="Arial" w:cs="Times New Roman"/>
                <w:kern w:val="0"/>
                <w:sz w:val="20"/>
                <w:szCs w:val="20"/>
                <w:lang w:val="en-GB" w:eastAsia="ja-JP"/>
              </w:rPr>
            </w:pPr>
            <w:r w:rsidRPr="008B22C7">
              <w:rPr>
                <w:rFonts w:ascii="Arial" w:eastAsia="Times New Roman" w:hAnsi="Arial" w:cs="Times New Roman"/>
                <w:kern w:val="0"/>
                <w:sz w:val="20"/>
                <w:szCs w:val="20"/>
                <w:lang w:val="en-GB" w:eastAsia="ja-JP"/>
              </w:rPr>
              <w:t xml:space="preserve">A field indicating Paging ID length information is always included together with the paging ID field in the A-IoT paging message, except the case where no ID is included in the A-IoT paging message.   </w:t>
            </w:r>
          </w:p>
          <w:p w14:paraId="0CB2326A" w14:textId="77777777" w:rsidR="008B22C7" w:rsidRPr="008B22C7" w:rsidRDefault="008B22C7" w:rsidP="007D6A0E">
            <w:pPr>
              <w:widowControl/>
              <w:numPr>
                <w:ilvl w:val="0"/>
                <w:numId w:val="13"/>
              </w:numPr>
              <w:tabs>
                <w:tab w:val="left" w:pos="1622"/>
              </w:tabs>
              <w:overflowPunct w:val="0"/>
              <w:autoSpaceDE w:val="0"/>
              <w:autoSpaceDN w:val="0"/>
              <w:adjustRightInd w:val="0"/>
              <w:jc w:val="left"/>
              <w:textAlignment w:val="baseline"/>
              <w:rPr>
                <w:rFonts w:ascii="Arial" w:eastAsia="Times New Roman" w:hAnsi="Arial" w:cs="Times New Roman"/>
                <w:kern w:val="0"/>
                <w:sz w:val="20"/>
                <w:szCs w:val="20"/>
                <w:lang w:val="en-GB" w:eastAsia="ja-JP"/>
              </w:rPr>
            </w:pPr>
            <w:r w:rsidRPr="008B22C7">
              <w:rPr>
                <w:rFonts w:ascii="Arial" w:eastAsia="Times New Roman" w:hAnsi="Arial" w:cs="Times New Roman"/>
                <w:kern w:val="0"/>
                <w:sz w:val="20"/>
                <w:szCs w:val="20"/>
                <w:lang w:val="en-GB" w:eastAsia="ja-JP"/>
              </w:rPr>
              <w:t>The number of bits required for paging ID length field should be as small as possible.  This would require the number of different Paging ID lengths to be small.</w:t>
            </w:r>
          </w:p>
          <w:p w14:paraId="2B44C109" w14:textId="77777777" w:rsidR="008B22C7" w:rsidRPr="008B22C7" w:rsidRDefault="008B22C7" w:rsidP="007D6A0E">
            <w:pPr>
              <w:widowControl/>
              <w:numPr>
                <w:ilvl w:val="0"/>
                <w:numId w:val="13"/>
              </w:numPr>
              <w:tabs>
                <w:tab w:val="left" w:pos="1622"/>
              </w:tabs>
              <w:jc w:val="left"/>
              <w:rPr>
                <w:rFonts w:ascii="Arial" w:eastAsia="Times New Roman" w:hAnsi="Arial" w:cs="Times New Roman"/>
                <w:kern w:val="0"/>
                <w:sz w:val="20"/>
                <w:szCs w:val="20"/>
                <w:lang w:val="en-GB" w:eastAsia="ja-JP"/>
              </w:rPr>
            </w:pPr>
            <w:r w:rsidRPr="008B22C7">
              <w:rPr>
                <w:rFonts w:ascii="Arial" w:eastAsia="Times New Roman" w:hAnsi="Arial" w:cs="Times New Roman"/>
                <w:kern w:val="0"/>
                <w:sz w:val="20"/>
                <w:szCs w:val="20"/>
                <w:lang w:val="en-GB" w:eastAsia="ja-JP"/>
              </w:rPr>
              <w:t>Send an LS to SA2 to take this into account for their design.</w:t>
            </w:r>
          </w:p>
          <w:p w14:paraId="07AE3669" w14:textId="77777777" w:rsidR="008B22C7" w:rsidRPr="008B22C7" w:rsidRDefault="008B22C7" w:rsidP="007D6A0E">
            <w:pPr>
              <w:widowControl/>
              <w:numPr>
                <w:ilvl w:val="0"/>
                <w:numId w:val="13"/>
              </w:numPr>
              <w:tabs>
                <w:tab w:val="left" w:pos="1622"/>
              </w:tabs>
              <w:jc w:val="left"/>
              <w:rPr>
                <w:rFonts w:ascii="Arial" w:eastAsia="Times New Roman" w:hAnsi="Arial" w:cs="Times New Roman"/>
                <w:kern w:val="0"/>
                <w:sz w:val="20"/>
                <w:szCs w:val="20"/>
                <w:lang w:val="en-GB" w:eastAsia="ja-JP"/>
              </w:rPr>
            </w:pPr>
            <w:r w:rsidRPr="008B22C7">
              <w:rPr>
                <w:rFonts w:ascii="Arial" w:eastAsia="Times New Roman" w:hAnsi="Arial" w:cs="Times New Roman"/>
                <w:kern w:val="0"/>
                <w:sz w:val="20"/>
                <w:szCs w:val="20"/>
                <w:lang w:val="en-GB" w:eastAsia="ja-JP"/>
              </w:rPr>
              <w:t xml:space="preserve">A new R2D message other than the paging message is introduced for A-IoT device determining MSG1 resources unless RAN1 concludes to use L1 </w:t>
            </w:r>
            <w:proofErr w:type="spellStart"/>
            <w:r w:rsidRPr="008B22C7">
              <w:rPr>
                <w:rFonts w:ascii="Arial" w:eastAsia="Times New Roman" w:hAnsi="Arial" w:cs="Times New Roman"/>
                <w:kern w:val="0"/>
                <w:sz w:val="20"/>
                <w:szCs w:val="20"/>
                <w:lang w:val="en-GB" w:eastAsia="ja-JP"/>
              </w:rPr>
              <w:t>signaling</w:t>
            </w:r>
            <w:proofErr w:type="spellEnd"/>
            <w:r w:rsidRPr="008B22C7">
              <w:rPr>
                <w:rFonts w:ascii="Arial" w:eastAsia="Times New Roman" w:hAnsi="Arial" w:cs="Times New Roman"/>
                <w:kern w:val="0"/>
                <w:sz w:val="20"/>
                <w:szCs w:val="20"/>
                <w:lang w:val="en-GB" w:eastAsia="ja-JP"/>
              </w:rPr>
              <w:t>.   The R2D message indicates the start of a set of MSG1 resources that were configured in paging message.</w:t>
            </w:r>
          </w:p>
          <w:p w14:paraId="4560373D" w14:textId="24811B49" w:rsidR="008B22C7" w:rsidRPr="008B22C7" w:rsidRDefault="008B22C7" w:rsidP="007D6A0E">
            <w:pPr>
              <w:widowControl/>
              <w:numPr>
                <w:ilvl w:val="0"/>
                <w:numId w:val="13"/>
              </w:numPr>
              <w:tabs>
                <w:tab w:val="left" w:pos="1622"/>
              </w:tabs>
              <w:jc w:val="left"/>
              <w:rPr>
                <w:rFonts w:ascii="Arial" w:eastAsia="Times New Roman" w:hAnsi="Arial" w:cs="Times New Roman"/>
                <w:kern w:val="0"/>
                <w:sz w:val="20"/>
                <w:szCs w:val="20"/>
                <w:lang w:val="en-GB" w:eastAsia="ja-JP"/>
              </w:rPr>
            </w:pPr>
            <w:r w:rsidRPr="008B22C7">
              <w:rPr>
                <w:rFonts w:ascii="Arial" w:eastAsia="Times New Roman" w:hAnsi="Arial" w:cs="Times New Roman"/>
                <w:kern w:val="0"/>
                <w:sz w:val="20"/>
                <w:szCs w:val="20"/>
                <w:lang w:val="en-GB" w:eastAsia="ja-JP"/>
              </w:rPr>
              <w:t>Assumption: The R2D message does not include slot number/count down number.</w:t>
            </w:r>
          </w:p>
        </w:tc>
      </w:tr>
    </w:tbl>
    <w:p w14:paraId="75852E73" w14:textId="064F265C" w:rsidR="00B4316F" w:rsidRDefault="00B4316F" w:rsidP="00B4316F">
      <w:pPr>
        <w:widowControl/>
        <w:spacing w:after="180"/>
        <w:rPr>
          <w:rFonts w:ascii="Times New Roman" w:eastAsia="MS Mincho" w:hAnsi="Times New Roman" w:cs="Times New Roman"/>
          <w:kern w:val="0"/>
          <w:sz w:val="20"/>
          <w:szCs w:val="20"/>
          <w:lang w:val="en-GB" w:eastAsia="en-US"/>
        </w:rPr>
      </w:pPr>
      <w:r w:rsidRPr="004314C0">
        <w:rPr>
          <w:rFonts w:ascii="Times New Roman" w:eastAsia="MS Mincho" w:hAnsi="Times New Roman" w:cs="Times New Roman" w:hint="eastAsia"/>
          <w:kern w:val="0"/>
          <w:sz w:val="20"/>
          <w:szCs w:val="20"/>
          <w:lang w:val="en-GB" w:eastAsia="en-US"/>
        </w:rPr>
        <w:t>I</w:t>
      </w:r>
      <w:r w:rsidRPr="004314C0">
        <w:rPr>
          <w:rFonts w:ascii="Times New Roman" w:eastAsia="MS Mincho" w:hAnsi="Times New Roman" w:cs="Times New Roman"/>
          <w:kern w:val="0"/>
          <w:sz w:val="20"/>
          <w:szCs w:val="20"/>
          <w:lang w:val="en-GB" w:eastAsia="en-US"/>
        </w:rPr>
        <w:t xml:space="preserve">n this contribution, with the guidance of </w:t>
      </w:r>
      <w:r>
        <w:rPr>
          <w:rFonts w:ascii="Times New Roman" w:eastAsia="MS Mincho" w:hAnsi="Times New Roman" w:cs="Times New Roman"/>
          <w:kern w:val="0"/>
          <w:sz w:val="20"/>
          <w:szCs w:val="20"/>
          <w:lang w:val="en-GB" w:eastAsia="en-US"/>
        </w:rPr>
        <w:t xml:space="preserve">issues </w:t>
      </w:r>
      <w:r w:rsidR="000223C1">
        <w:rPr>
          <w:rFonts w:ascii="Times New Roman" w:eastAsia="MS Mincho" w:hAnsi="Times New Roman" w:cs="Times New Roman"/>
          <w:kern w:val="0"/>
          <w:sz w:val="20"/>
          <w:szCs w:val="20"/>
          <w:lang w:val="en-GB" w:eastAsia="en-US"/>
        </w:rPr>
        <w:fldChar w:fldCharType="begin"/>
      </w:r>
      <w:r w:rsidR="000223C1">
        <w:rPr>
          <w:rFonts w:ascii="Times New Roman" w:eastAsia="MS Mincho" w:hAnsi="Times New Roman" w:cs="Times New Roman"/>
          <w:kern w:val="0"/>
          <w:sz w:val="20"/>
          <w:szCs w:val="20"/>
          <w:lang w:val="en-GB" w:eastAsia="en-US"/>
        </w:rPr>
        <w:instrText xml:space="preserve"> REF _Ref197675727 \r \h </w:instrText>
      </w:r>
      <w:r w:rsidR="000223C1">
        <w:rPr>
          <w:rFonts w:ascii="Times New Roman" w:eastAsia="MS Mincho" w:hAnsi="Times New Roman" w:cs="Times New Roman"/>
          <w:kern w:val="0"/>
          <w:sz w:val="20"/>
          <w:szCs w:val="20"/>
          <w:lang w:val="en-GB" w:eastAsia="en-US"/>
        </w:rPr>
      </w:r>
      <w:r w:rsidR="000223C1">
        <w:rPr>
          <w:rFonts w:ascii="Times New Roman" w:eastAsia="MS Mincho" w:hAnsi="Times New Roman" w:cs="Times New Roman"/>
          <w:kern w:val="0"/>
          <w:sz w:val="20"/>
          <w:szCs w:val="20"/>
          <w:lang w:val="en-GB" w:eastAsia="en-US"/>
        </w:rPr>
        <w:fldChar w:fldCharType="separate"/>
      </w:r>
      <w:r w:rsidR="000223C1">
        <w:rPr>
          <w:rFonts w:ascii="Times New Roman" w:eastAsia="MS Mincho" w:hAnsi="Times New Roman" w:cs="Times New Roman"/>
          <w:kern w:val="0"/>
          <w:sz w:val="20"/>
          <w:szCs w:val="20"/>
          <w:lang w:val="en-GB" w:eastAsia="en-US"/>
        </w:rPr>
        <w:t>[3]</w:t>
      </w:r>
      <w:r w:rsidR="000223C1">
        <w:rPr>
          <w:rFonts w:ascii="Times New Roman" w:eastAsia="MS Mincho" w:hAnsi="Times New Roman" w:cs="Times New Roman"/>
          <w:kern w:val="0"/>
          <w:sz w:val="20"/>
          <w:szCs w:val="20"/>
          <w:lang w:val="en-GB" w:eastAsia="en-US"/>
        </w:rPr>
        <w:fldChar w:fldCharType="end"/>
      </w:r>
      <w:r w:rsidR="000223C1">
        <w:rPr>
          <w:rFonts w:ascii="Times New Roman" w:eastAsia="MS Mincho" w:hAnsi="Times New Roman" w:cs="Times New Roman"/>
          <w:kern w:val="0"/>
          <w:sz w:val="20"/>
          <w:szCs w:val="20"/>
          <w:lang w:val="en-GB" w:eastAsia="en-US"/>
        </w:rPr>
        <w:t xml:space="preserve"> </w:t>
      </w:r>
      <w:r>
        <w:rPr>
          <w:rFonts w:ascii="Times New Roman" w:eastAsia="MS Mincho" w:hAnsi="Times New Roman" w:cs="Times New Roman"/>
          <w:kern w:val="0"/>
          <w:sz w:val="20"/>
          <w:szCs w:val="20"/>
          <w:lang w:val="en-GB" w:eastAsia="en-US"/>
        </w:rPr>
        <w:t>left with FFS</w:t>
      </w:r>
      <w:r w:rsidRPr="004314C0">
        <w:rPr>
          <w:rFonts w:ascii="Times New Roman" w:eastAsia="MS Mincho" w:hAnsi="Times New Roman" w:cs="Times New Roman"/>
          <w:kern w:val="0"/>
          <w:sz w:val="20"/>
          <w:szCs w:val="20"/>
          <w:lang w:val="en-GB" w:eastAsia="en-US"/>
        </w:rPr>
        <w:t xml:space="preserve">, we investigate </w:t>
      </w:r>
      <w:r>
        <w:rPr>
          <w:rFonts w:ascii="Times New Roman" w:eastAsia="MS Mincho" w:hAnsi="Times New Roman" w:cs="Times New Roman"/>
          <w:kern w:val="0"/>
          <w:sz w:val="20"/>
          <w:szCs w:val="20"/>
          <w:lang w:val="en-GB" w:eastAsia="en-US"/>
        </w:rPr>
        <w:t>A-IoT paging message from the following perspectives:</w:t>
      </w:r>
    </w:p>
    <w:p w14:paraId="0DADE577" w14:textId="681FEE5F" w:rsidR="00B4316F" w:rsidRPr="00B4316F" w:rsidRDefault="00B4316F" w:rsidP="007D6A0E">
      <w:pPr>
        <w:pStyle w:val="ListParagraph"/>
        <w:widowControl/>
        <w:numPr>
          <w:ilvl w:val="0"/>
          <w:numId w:val="8"/>
        </w:numPr>
        <w:spacing w:after="180"/>
        <w:ind w:firstLineChars="0"/>
        <w:rPr>
          <w:rFonts w:ascii="Times New Roman" w:eastAsia="MS Mincho" w:hAnsi="Times New Roman" w:cs="Times New Roman"/>
          <w:kern w:val="0"/>
          <w:sz w:val="20"/>
          <w:szCs w:val="20"/>
          <w:lang w:val="en-GB" w:eastAsia="en-US"/>
        </w:rPr>
      </w:pPr>
      <w:r>
        <w:rPr>
          <w:rFonts w:ascii="Times New Roman" w:hAnsi="Times New Roman" w:cs="Times New Roman"/>
          <w:kern w:val="0"/>
          <w:sz w:val="20"/>
          <w:szCs w:val="20"/>
          <w:lang w:val="en-GB"/>
        </w:rPr>
        <w:t>Format</w:t>
      </w:r>
      <w:r w:rsidR="001E4851">
        <w:rPr>
          <w:rFonts w:ascii="Times New Roman" w:hAnsi="Times New Roman" w:cs="Times New Roman"/>
          <w:kern w:val="0"/>
          <w:sz w:val="20"/>
          <w:szCs w:val="20"/>
          <w:lang w:val="en-GB"/>
        </w:rPr>
        <w:t>;</w:t>
      </w:r>
    </w:p>
    <w:p w14:paraId="0592EA66" w14:textId="3B663780" w:rsidR="008B22C7" w:rsidRPr="008B22C7" w:rsidRDefault="008B22C7" w:rsidP="007D6A0E">
      <w:pPr>
        <w:pStyle w:val="ListParagraph"/>
        <w:widowControl/>
        <w:numPr>
          <w:ilvl w:val="0"/>
          <w:numId w:val="8"/>
        </w:numPr>
        <w:spacing w:after="180"/>
        <w:ind w:firstLineChars="0"/>
        <w:rPr>
          <w:rFonts w:ascii="Times New Roman" w:hAnsi="Times New Roman" w:cs="Times New Roman"/>
          <w:kern w:val="0"/>
          <w:sz w:val="20"/>
          <w:szCs w:val="20"/>
          <w:lang w:val="en-GB"/>
        </w:rPr>
      </w:pPr>
      <w:r w:rsidRPr="00FD0029">
        <w:rPr>
          <w:rFonts w:ascii="Times New Roman" w:hAnsi="Times New Roman" w:cs="Times New Roman"/>
          <w:kern w:val="0"/>
          <w:sz w:val="20"/>
          <w:szCs w:val="20"/>
          <w:lang w:val="en-GB"/>
        </w:rPr>
        <w:t>Reader visibility of paging identifie</w:t>
      </w:r>
      <w:r>
        <w:rPr>
          <w:rFonts w:ascii="Times New Roman" w:hAnsi="Times New Roman" w:cs="Times New Roman"/>
          <w:kern w:val="0"/>
          <w:sz w:val="20"/>
          <w:szCs w:val="20"/>
          <w:lang w:val="en-GB"/>
        </w:rPr>
        <w:t>r.</w:t>
      </w:r>
    </w:p>
    <w:p w14:paraId="78DA961F" w14:textId="42894758" w:rsidR="00583589" w:rsidRPr="00D2484B" w:rsidRDefault="00FE5F58" w:rsidP="00583589">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092338FB" w14:textId="46461617" w:rsidR="0046475E" w:rsidRDefault="0046475E" w:rsidP="00295C59">
      <w:pPr>
        <w:pStyle w:val="Heading2"/>
        <w:numPr>
          <w:ilvl w:val="1"/>
          <w:numId w:val="3"/>
        </w:numPr>
        <w:ind w:left="567" w:hanging="567"/>
        <w:rPr>
          <w:b w:val="0"/>
          <w:sz w:val="28"/>
          <w:lang w:val="en-US"/>
        </w:rPr>
      </w:pPr>
      <w:bookmarkStart w:id="5" w:name="_Hlk181289386"/>
      <w:r>
        <w:rPr>
          <w:rFonts w:hint="eastAsia"/>
          <w:b w:val="0"/>
          <w:sz w:val="28"/>
          <w:lang w:val="en-US"/>
        </w:rPr>
        <w:t>F</w:t>
      </w:r>
      <w:r>
        <w:rPr>
          <w:b w:val="0"/>
          <w:sz w:val="28"/>
          <w:lang w:val="en-US"/>
        </w:rPr>
        <w:t>ormat</w:t>
      </w:r>
    </w:p>
    <w:p w14:paraId="09CA4122" w14:textId="024E9A4C" w:rsidR="0093034E" w:rsidRPr="0093034E" w:rsidRDefault="0093034E" w:rsidP="0093034E">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Drawing forth </w:t>
      </w:r>
      <w:r w:rsidR="00622709">
        <w:rPr>
          <w:rFonts w:ascii="Times New Roman" w:hAnsi="Times New Roman" w:cs="Times New Roman"/>
          <w:kern w:val="0"/>
          <w:sz w:val="20"/>
          <w:szCs w:val="20"/>
        </w:rPr>
        <w:t xml:space="preserve">the </w:t>
      </w:r>
      <w:r>
        <w:rPr>
          <w:rFonts w:ascii="Times New Roman" w:hAnsi="Times New Roman" w:cs="Times New Roman"/>
          <w:kern w:val="0"/>
          <w:sz w:val="20"/>
          <w:szCs w:val="20"/>
        </w:rPr>
        <w:t xml:space="preserve">design </w:t>
      </w:r>
      <w:r w:rsidR="00622709">
        <w:rPr>
          <w:rFonts w:ascii="Times New Roman" w:hAnsi="Times New Roman" w:cs="Times New Roman"/>
          <w:kern w:val="0"/>
          <w:sz w:val="20"/>
          <w:szCs w:val="20"/>
        </w:rPr>
        <w:t xml:space="preserve">of </w:t>
      </w:r>
      <w:r>
        <w:rPr>
          <w:rFonts w:ascii="Times New Roman" w:hAnsi="Times New Roman" w:cs="Times New Roman"/>
          <w:kern w:val="0"/>
          <w:sz w:val="20"/>
          <w:szCs w:val="20"/>
        </w:rPr>
        <w:t xml:space="preserve">A-IoT paging message format, here cites </w:t>
      </w:r>
      <w:r w:rsidR="00166423">
        <w:rPr>
          <w:rFonts w:ascii="Times New Roman" w:hAnsi="Times New Roman" w:cs="Times New Roman"/>
          <w:kern w:val="0"/>
          <w:sz w:val="20"/>
          <w:szCs w:val="20"/>
        </w:rPr>
        <w:t>the fields captured in the MAC running CR</w:t>
      </w:r>
      <w:r w:rsidR="000223C1">
        <w:rPr>
          <w:rFonts w:ascii="Times New Roman" w:hAnsi="Times New Roman" w:cs="Times New Roman"/>
          <w:kern w:val="0"/>
          <w:sz w:val="20"/>
          <w:szCs w:val="20"/>
        </w:rPr>
        <w:t xml:space="preserve"> </w:t>
      </w:r>
      <w:r w:rsidR="000223C1">
        <w:rPr>
          <w:rFonts w:ascii="Times New Roman" w:hAnsi="Times New Roman" w:cs="Times New Roman"/>
          <w:kern w:val="0"/>
          <w:sz w:val="20"/>
          <w:szCs w:val="20"/>
        </w:rPr>
        <w:fldChar w:fldCharType="begin"/>
      </w:r>
      <w:r w:rsidR="000223C1">
        <w:rPr>
          <w:rFonts w:ascii="Times New Roman" w:hAnsi="Times New Roman" w:cs="Times New Roman"/>
          <w:kern w:val="0"/>
          <w:sz w:val="20"/>
          <w:szCs w:val="20"/>
        </w:rPr>
        <w:instrText xml:space="preserve"> REF _Ref197675705 \r \h </w:instrText>
      </w:r>
      <w:r w:rsidR="000223C1">
        <w:rPr>
          <w:rFonts w:ascii="Times New Roman" w:hAnsi="Times New Roman" w:cs="Times New Roman"/>
          <w:kern w:val="0"/>
          <w:sz w:val="20"/>
          <w:szCs w:val="20"/>
        </w:rPr>
      </w:r>
      <w:r w:rsidR="000223C1">
        <w:rPr>
          <w:rFonts w:ascii="Times New Roman" w:hAnsi="Times New Roman" w:cs="Times New Roman"/>
          <w:kern w:val="0"/>
          <w:sz w:val="20"/>
          <w:szCs w:val="20"/>
        </w:rPr>
        <w:fldChar w:fldCharType="separate"/>
      </w:r>
      <w:r w:rsidR="000223C1">
        <w:rPr>
          <w:rFonts w:ascii="Times New Roman" w:hAnsi="Times New Roman" w:cs="Times New Roman"/>
          <w:kern w:val="0"/>
          <w:sz w:val="20"/>
          <w:szCs w:val="20"/>
        </w:rPr>
        <w:t>[2]</w:t>
      </w:r>
      <w:r w:rsidR="000223C1">
        <w:rPr>
          <w:rFonts w:ascii="Times New Roman" w:hAnsi="Times New Roman" w:cs="Times New Roman"/>
          <w:kern w:val="0"/>
          <w:sz w:val="20"/>
          <w:szCs w:val="20"/>
        </w:rPr>
        <w:fldChar w:fldCharType="end"/>
      </w:r>
      <w:r>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16"/>
      </w:tblGrid>
      <w:tr w:rsidR="0038314F" w14:paraId="2985FD7A" w14:textId="77777777" w:rsidTr="0038314F">
        <w:tc>
          <w:tcPr>
            <w:tcW w:w="9016" w:type="dxa"/>
          </w:tcPr>
          <w:p w14:paraId="2626814F" w14:textId="77777777" w:rsidR="0038314F" w:rsidRPr="0038314F" w:rsidRDefault="0038314F" w:rsidP="0038314F">
            <w:pPr>
              <w:keepNext/>
              <w:keepLines/>
              <w:widowControl/>
              <w:spacing w:before="120" w:after="180"/>
              <w:ind w:left="1418" w:hanging="1418"/>
              <w:jc w:val="left"/>
              <w:outlineLvl w:val="3"/>
              <w:rPr>
                <w:rFonts w:ascii="Arial" w:eastAsia="宋体" w:hAnsi="Arial" w:cs="Times New Roman"/>
                <w:kern w:val="0"/>
                <w:sz w:val="24"/>
                <w:szCs w:val="20"/>
                <w:lang w:val="en-GB" w:eastAsia="en-US"/>
              </w:rPr>
            </w:pPr>
            <w:bookmarkStart w:id="6" w:name="_Toc195805196"/>
            <w:r w:rsidRPr="0038314F">
              <w:rPr>
                <w:rFonts w:ascii="Arial" w:eastAsia="宋体" w:hAnsi="Arial" w:cs="Times New Roman"/>
                <w:kern w:val="0"/>
                <w:sz w:val="24"/>
                <w:szCs w:val="20"/>
                <w:lang w:val="en-GB" w:eastAsia="en-US"/>
              </w:rPr>
              <w:lastRenderedPageBreak/>
              <w:t>6.2.1.1</w:t>
            </w:r>
            <w:r w:rsidRPr="0038314F">
              <w:rPr>
                <w:rFonts w:ascii="Arial" w:eastAsia="宋体" w:hAnsi="Arial" w:cs="Times New Roman"/>
                <w:kern w:val="0"/>
                <w:sz w:val="24"/>
                <w:szCs w:val="20"/>
                <w:lang w:val="en-GB" w:eastAsia="en-US"/>
              </w:rPr>
              <w:tab/>
              <w:t>A-IoT Paging message</w:t>
            </w:r>
            <w:bookmarkEnd w:id="6"/>
          </w:p>
          <w:p w14:paraId="2E3B8705" w14:textId="77777777" w:rsidR="0038314F" w:rsidRPr="0038314F" w:rsidRDefault="0038314F" w:rsidP="0038314F">
            <w:pPr>
              <w:widowControl/>
              <w:spacing w:after="180"/>
              <w:jc w:val="left"/>
              <w:rPr>
                <w:rFonts w:ascii="Times New Roman" w:eastAsia="宋体" w:hAnsi="Times New Roman" w:cs="Times New Roman"/>
                <w:kern w:val="0"/>
                <w:sz w:val="20"/>
                <w:szCs w:val="20"/>
                <w:lang w:val="en-GB"/>
              </w:rPr>
            </w:pPr>
            <w:r w:rsidRPr="0038314F">
              <w:rPr>
                <w:rFonts w:ascii="Times New Roman" w:eastAsia="宋体" w:hAnsi="Times New Roman" w:cs="Times New Roman"/>
                <w:kern w:val="0"/>
                <w:sz w:val="20"/>
                <w:szCs w:val="20"/>
                <w:lang w:val="en-GB" w:eastAsia="en-US"/>
              </w:rPr>
              <w:t>The fields in this message are defined as follows</w:t>
            </w:r>
            <w:r w:rsidRPr="0038314F">
              <w:rPr>
                <w:rFonts w:ascii="Times New Roman" w:eastAsia="宋体" w:hAnsi="Times New Roman" w:cs="Times New Roman"/>
                <w:kern w:val="0"/>
                <w:sz w:val="20"/>
                <w:szCs w:val="20"/>
                <w:lang w:val="en-GB"/>
              </w:rPr>
              <w:t>:</w:t>
            </w:r>
          </w:p>
          <w:p w14:paraId="3CB7A40E" w14:textId="77777777" w:rsidR="0038314F" w:rsidRPr="0038314F" w:rsidRDefault="0038314F" w:rsidP="0038314F">
            <w:pPr>
              <w:widowControl/>
              <w:spacing w:after="180"/>
              <w:ind w:left="568" w:hanging="284"/>
              <w:jc w:val="left"/>
              <w:rPr>
                <w:rFonts w:ascii="Times New Roman" w:eastAsia="宋体" w:hAnsi="Times New Roman" w:cs="Times New Roman"/>
                <w:kern w:val="0"/>
                <w:sz w:val="20"/>
                <w:szCs w:val="20"/>
                <w:lang w:val="en-GB" w:eastAsia="ko-KR"/>
              </w:rPr>
            </w:pPr>
            <w:r w:rsidRPr="0038314F">
              <w:rPr>
                <w:rFonts w:ascii="Times New Roman" w:eastAsia="宋体" w:hAnsi="Times New Roman" w:cs="Times New Roman"/>
                <w:kern w:val="0"/>
                <w:sz w:val="20"/>
                <w:szCs w:val="20"/>
                <w:lang w:val="en-GB" w:eastAsia="ko-KR"/>
              </w:rPr>
              <w:t>-</w:t>
            </w:r>
            <w:r w:rsidRPr="0038314F">
              <w:rPr>
                <w:rFonts w:ascii="Times New Roman" w:eastAsia="宋体" w:hAnsi="Times New Roman" w:cs="Times New Roman"/>
                <w:kern w:val="0"/>
                <w:sz w:val="20"/>
                <w:szCs w:val="20"/>
                <w:lang w:val="en-GB" w:eastAsia="ko-KR"/>
              </w:rPr>
              <w:tab/>
            </w:r>
            <w:r w:rsidRPr="0038314F">
              <w:rPr>
                <w:rFonts w:ascii="Times New Roman" w:eastAsia="宋体" w:hAnsi="Times New Roman" w:cs="Times New Roman"/>
                <w:i/>
                <w:iCs/>
                <w:kern w:val="0"/>
                <w:sz w:val="20"/>
                <w:szCs w:val="20"/>
                <w:lang w:val="en-GB" w:eastAsia="ko-KR"/>
              </w:rPr>
              <w:t>R2D Message Type</w:t>
            </w:r>
            <w:r w:rsidRPr="0038314F">
              <w:rPr>
                <w:rFonts w:ascii="Times New Roman" w:eastAsia="宋体" w:hAnsi="Times New Roman" w:cs="Times New Roman"/>
                <w:kern w:val="0"/>
                <w:sz w:val="20"/>
                <w:szCs w:val="20"/>
                <w:lang w:val="en-GB" w:eastAsia="ko-KR"/>
              </w:rPr>
              <w:t xml:space="preserve">: This field indicates the message type. See the </w:t>
            </w:r>
            <w:r w:rsidRPr="0038314F">
              <w:rPr>
                <w:rFonts w:ascii="Times New Roman" w:eastAsia="等线" w:hAnsi="Times New Roman" w:cs="Times New Roman"/>
                <w:kern w:val="0"/>
                <w:sz w:val="20"/>
                <w:szCs w:val="20"/>
                <w:lang w:val="en-GB"/>
              </w:rPr>
              <w:t>Table 6.1-1.</w:t>
            </w:r>
          </w:p>
          <w:p w14:paraId="6C1D93BC" w14:textId="77777777" w:rsidR="0038314F" w:rsidRPr="0038314F" w:rsidRDefault="0038314F" w:rsidP="0038314F">
            <w:pPr>
              <w:widowControl/>
              <w:spacing w:after="180"/>
              <w:ind w:left="568" w:hanging="284"/>
              <w:jc w:val="left"/>
              <w:rPr>
                <w:rFonts w:ascii="Times New Roman" w:eastAsia="宋体" w:hAnsi="Times New Roman" w:cs="Times New Roman"/>
                <w:kern w:val="0"/>
                <w:sz w:val="20"/>
                <w:szCs w:val="20"/>
                <w:lang w:val="en-GB" w:eastAsia="ko-KR"/>
              </w:rPr>
            </w:pPr>
            <w:r w:rsidRPr="0038314F">
              <w:rPr>
                <w:rFonts w:ascii="Times New Roman" w:eastAsia="宋体" w:hAnsi="Times New Roman" w:cs="Times New Roman"/>
                <w:kern w:val="0"/>
                <w:sz w:val="20"/>
                <w:szCs w:val="20"/>
                <w:lang w:val="en-GB" w:eastAsia="ko-KR"/>
              </w:rPr>
              <w:t>-</w:t>
            </w:r>
            <w:r w:rsidRPr="0038314F">
              <w:rPr>
                <w:rFonts w:ascii="Times New Roman" w:eastAsia="宋体" w:hAnsi="Times New Roman" w:cs="Times New Roman"/>
                <w:kern w:val="0"/>
                <w:sz w:val="20"/>
                <w:szCs w:val="20"/>
                <w:lang w:val="en-GB" w:eastAsia="ko-KR"/>
              </w:rPr>
              <w:tab/>
            </w:r>
            <w:r w:rsidRPr="0038314F">
              <w:rPr>
                <w:rFonts w:ascii="Times New Roman" w:eastAsia="宋体" w:hAnsi="Times New Roman" w:cs="Times New Roman"/>
                <w:i/>
                <w:iCs/>
                <w:kern w:val="0"/>
                <w:sz w:val="20"/>
                <w:szCs w:val="20"/>
                <w:lang w:val="en-GB" w:eastAsia="ko-KR"/>
              </w:rPr>
              <w:t>RA Type</w:t>
            </w:r>
            <w:r w:rsidRPr="0038314F">
              <w:rPr>
                <w:rFonts w:ascii="Times New Roman" w:eastAsia="宋体" w:hAnsi="Times New Roman" w:cs="Times New Roman"/>
                <w:kern w:val="0"/>
                <w:sz w:val="20"/>
                <w:szCs w:val="20"/>
                <w:lang w:val="en-GB" w:eastAsia="ko-KR"/>
              </w:rPr>
              <w:t>: This field indicates CBRA or CFRA.</w:t>
            </w:r>
          </w:p>
          <w:p w14:paraId="45B98DA8" w14:textId="77777777" w:rsidR="0038314F" w:rsidRPr="0038314F" w:rsidRDefault="0038314F" w:rsidP="0038314F">
            <w:pPr>
              <w:widowControl/>
              <w:spacing w:after="180"/>
              <w:ind w:left="568" w:hanging="284"/>
              <w:jc w:val="left"/>
              <w:rPr>
                <w:rFonts w:ascii="Times New Roman" w:eastAsia="宋体" w:hAnsi="Times New Roman" w:cs="Times New Roman"/>
                <w:kern w:val="0"/>
                <w:sz w:val="20"/>
                <w:szCs w:val="20"/>
                <w:lang w:val="en-GB" w:eastAsia="ko-KR"/>
              </w:rPr>
            </w:pPr>
            <w:r w:rsidRPr="0038314F">
              <w:rPr>
                <w:rFonts w:ascii="Times New Roman" w:eastAsia="宋体" w:hAnsi="Times New Roman" w:cs="Times New Roman"/>
                <w:kern w:val="0"/>
                <w:sz w:val="20"/>
                <w:szCs w:val="20"/>
                <w:lang w:val="en-GB" w:eastAsia="ko-KR"/>
              </w:rPr>
              <w:t>-</w:t>
            </w:r>
            <w:r w:rsidRPr="0038314F">
              <w:rPr>
                <w:rFonts w:ascii="Times New Roman" w:eastAsia="宋体" w:hAnsi="Times New Roman" w:cs="Times New Roman"/>
                <w:kern w:val="0"/>
                <w:sz w:val="20"/>
                <w:szCs w:val="20"/>
                <w:lang w:val="en-GB" w:eastAsia="ko-KR"/>
              </w:rPr>
              <w:tab/>
            </w:r>
            <w:bookmarkStart w:id="7" w:name="OLE_LINK4"/>
            <w:bookmarkStart w:id="8" w:name="OLE_LINK3"/>
            <w:r w:rsidRPr="0038314F">
              <w:rPr>
                <w:rFonts w:ascii="Times New Roman" w:eastAsia="宋体" w:hAnsi="Times New Roman" w:cs="Times New Roman"/>
                <w:i/>
                <w:iCs/>
                <w:kern w:val="0"/>
                <w:sz w:val="20"/>
                <w:szCs w:val="20"/>
                <w:lang w:val="en-GB" w:eastAsia="ko-KR"/>
              </w:rPr>
              <w:t xml:space="preserve">Indication of </w:t>
            </w:r>
            <w:bookmarkStart w:id="9" w:name="_Hlk197675005"/>
            <w:r w:rsidRPr="0038314F">
              <w:rPr>
                <w:rFonts w:ascii="Times New Roman" w:eastAsia="宋体" w:hAnsi="Times New Roman" w:cs="Times New Roman"/>
                <w:i/>
                <w:iCs/>
                <w:kern w:val="0"/>
                <w:sz w:val="20"/>
                <w:szCs w:val="20"/>
                <w:lang w:val="en-GB" w:eastAsia="ko-KR"/>
              </w:rPr>
              <w:t>Paging ID presence</w:t>
            </w:r>
            <w:bookmarkEnd w:id="9"/>
            <w:r w:rsidRPr="0038314F">
              <w:rPr>
                <w:rFonts w:ascii="Times New Roman" w:eastAsia="宋体" w:hAnsi="Times New Roman" w:cs="Times New Roman"/>
                <w:kern w:val="0"/>
                <w:sz w:val="20"/>
                <w:szCs w:val="20"/>
                <w:lang w:val="en-GB" w:eastAsia="ko-KR"/>
              </w:rPr>
              <w:t xml:space="preserve">: </w:t>
            </w:r>
            <w:bookmarkEnd w:id="7"/>
            <w:r w:rsidRPr="0038314F">
              <w:rPr>
                <w:rFonts w:ascii="Times New Roman" w:eastAsia="宋体" w:hAnsi="Times New Roman" w:cs="Times New Roman"/>
                <w:kern w:val="0"/>
                <w:sz w:val="20"/>
                <w:szCs w:val="20"/>
                <w:lang w:val="en-GB" w:eastAsia="ko-KR"/>
              </w:rPr>
              <w:t xml:space="preserve">This field indicates whether </w:t>
            </w:r>
            <w:r w:rsidRPr="0038314F">
              <w:rPr>
                <w:rFonts w:ascii="Times New Roman" w:eastAsia="宋体" w:hAnsi="Times New Roman" w:cs="Times New Roman"/>
                <w:i/>
                <w:iCs/>
                <w:kern w:val="0"/>
                <w:sz w:val="20"/>
                <w:szCs w:val="20"/>
                <w:lang w:val="en-GB" w:eastAsia="ko-KR"/>
              </w:rPr>
              <w:t>Paging ID</w:t>
            </w:r>
            <w:r w:rsidRPr="0038314F">
              <w:rPr>
                <w:rFonts w:ascii="Times New Roman" w:eastAsia="宋体" w:hAnsi="Times New Roman" w:cs="Times New Roman"/>
                <w:kern w:val="0"/>
                <w:sz w:val="20"/>
                <w:szCs w:val="20"/>
                <w:lang w:val="en-GB" w:eastAsia="ko-KR"/>
              </w:rPr>
              <w:t xml:space="preserve"> and </w:t>
            </w:r>
            <w:r w:rsidRPr="0038314F">
              <w:rPr>
                <w:rFonts w:ascii="Times New Roman" w:eastAsia="宋体" w:hAnsi="Times New Roman" w:cs="Times New Roman"/>
                <w:i/>
                <w:iCs/>
                <w:kern w:val="0"/>
                <w:sz w:val="20"/>
                <w:szCs w:val="20"/>
                <w:lang w:val="en-GB" w:eastAsia="ko-KR"/>
              </w:rPr>
              <w:t>Length of Paging ID</w:t>
            </w:r>
            <w:r w:rsidRPr="0038314F">
              <w:rPr>
                <w:rFonts w:ascii="Times New Roman" w:eastAsia="宋体" w:hAnsi="Times New Roman" w:cs="Times New Roman"/>
                <w:kern w:val="0"/>
                <w:sz w:val="20"/>
                <w:szCs w:val="20"/>
                <w:lang w:val="en-GB" w:eastAsia="ko-KR"/>
              </w:rPr>
              <w:t xml:space="preserve"> are present </w:t>
            </w:r>
            <w:r w:rsidRPr="0038314F">
              <w:rPr>
                <w:rFonts w:ascii="Times New Roman" w:eastAsia="宋体" w:hAnsi="Times New Roman" w:cs="Times New Roman"/>
                <w:color w:val="FF0000"/>
                <w:kern w:val="0"/>
                <w:sz w:val="20"/>
                <w:szCs w:val="20"/>
                <w:u w:val="single"/>
                <w:lang w:val="en-GB" w:eastAsia="en-US"/>
              </w:rPr>
              <w:t>(when set to 1</w:t>
            </w:r>
            <w:r w:rsidRPr="0038314F">
              <w:rPr>
                <w:rFonts w:ascii="Times New Roman" w:eastAsia="宋体" w:hAnsi="Times New Roman" w:cs="Times New Roman"/>
                <w:kern w:val="0"/>
                <w:sz w:val="20"/>
                <w:szCs w:val="20"/>
                <w:lang w:val="en-GB" w:eastAsia="ko-KR"/>
              </w:rPr>
              <w:t xml:space="preserve">) or absent </w:t>
            </w:r>
            <w:r w:rsidRPr="0038314F">
              <w:rPr>
                <w:rFonts w:ascii="Times New Roman" w:eastAsia="宋体" w:hAnsi="Times New Roman" w:cs="Times New Roman"/>
                <w:color w:val="FF0000"/>
                <w:kern w:val="0"/>
                <w:sz w:val="20"/>
                <w:szCs w:val="20"/>
                <w:u w:val="single"/>
                <w:lang w:val="en-GB" w:eastAsia="en-US"/>
              </w:rPr>
              <w:t>(when set to 0)</w:t>
            </w:r>
            <w:r w:rsidRPr="0038314F">
              <w:rPr>
                <w:rFonts w:ascii="Times New Roman" w:eastAsia="宋体" w:hAnsi="Times New Roman" w:cs="Times New Roman"/>
                <w:kern w:val="0"/>
                <w:sz w:val="20"/>
                <w:szCs w:val="20"/>
                <w:lang w:val="en-GB" w:eastAsia="ko-KR"/>
              </w:rPr>
              <w:t>.</w:t>
            </w:r>
            <w:bookmarkEnd w:id="8"/>
          </w:p>
          <w:p w14:paraId="7A7C3155" w14:textId="77777777" w:rsidR="0038314F" w:rsidRPr="0038314F" w:rsidRDefault="0038314F" w:rsidP="0038314F">
            <w:pPr>
              <w:widowControl/>
              <w:spacing w:after="180"/>
              <w:ind w:left="568" w:hanging="284"/>
              <w:jc w:val="left"/>
              <w:rPr>
                <w:rFonts w:ascii="Times New Roman" w:eastAsia="宋体" w:hAnsi="Times New Roman" w:cs="Times New Roman"/>
                <w:kern w:val="0"/>
                <w:sz w:val="20"/>
                <w:szCs w:val="20"/>
                <w:lang w:val="en-GB" w:eastAsia="ko-KR"/>
              </w:rPr>
            </w:pPr>
            <w:r w:rsidRPr="0038314F">
              <w:rPr>
                <w:rFonts w:ascii="Times New Roman" w:eastAsia="宋体" w:hAnsi="Times New Roman" w:cs="Times New Roman"/>
                <w:kern w:val="0"/>
                <w:sz w:val="20"/>
                <w:szCs w:val="20"/>
                <w:lang w:val="en-GB" w:eastAsia="ko-KR"/>
              </w:rPr>
              <w:t>-</w:t>
            </w:r>
            <w:r w:rsidRPr="0038314F">
              <w:rPr>
                <w:rFonts w:ascii="Times New Roman" w:eastAsia="宋体" w:hAnsi="Times New Roman" w:cs="Times New Roman"/>
                <w:kern w:val="0"/>
                <w:sz w:val="20"/>
                <w:szCs w:val="20"/>
                <w:lang w:val="en-GB" w:eastAsia="ko-KR"/>
              </w:rPr>
              <w:tab/>
            </w:r>
            <w:r w:rsidRPr="0038314F">
              <w:rPr>
                <w:rFonts w:ascii="Times New Roman" w:eastAsia="宋体" w:hAnsi="Times New Roman" w:cs="Times New Roman"/>
                <w:i/>
                <w:iCs/>
                <w:kern w:val="0"/>
                <w:sz w:val="20"/>
                <w:szCs w:val="20"/>
                <w:lang w:val="en-GB" w:eastAsia="ko-KR"/>
              </w:rPr>
              <w:t>Length of Paging ID</w:t>
            </w:r>
            <w:r w:rsidRPr="0038314F">
              <w:rPr>
                <w:rFonts w:ascii="Times New Roman" w:eastAsia="宋体" w:hAnsi="Times New Roman" w:cs="Times New Roman"/>
                <w:kern w:val="0"/>
                <w:sz w:val="20"/>
                <w:szCs w:val="20"/>
                <w:lang w:val="en-GB" w:eastAsia="ko-KR"/>
              </w:rPr>
              <w:t>: This field indicates the Pa</w:t>
            </w:r>
            <w:r w:rsidRPr="0038314F">
              <w:rPr>
                <w:rFonts w:ascii="Times New Roman" w:eastAsia="宋体" w:hAnsi="Times New Roman" w:cs="Times New Roman" w:hint="eastAsia"/>
                <w:kern w:val="0"/>
                <w:sz w:val="20"/>
                <w:szCs w:val="20"/>
                <w:lang w:val="en-GB"/>
              </w:rPr>
              <w:t>g</w:t>
            </w:r>
            <w:r w:rsidRPr="0038314F">
              <w:rPr>
                <w:rFonts w:ascii="Times New Roman" w:eastAsia="宋体" w:hAnsi="Times New Roman" w:cs="Times New Roman"/>
                <w:kern w:val="0"/>
                <w:sz w:val="20"/>
                <w:szCs w:val="20"/>
                <w:lang w:val="en-GB" w:eastAsia="ko-KR"/>
              </w:rPr>
              <w:t>ing ID length information when Paging ID field is present.</w:t>
            </w:r>
          </w:p>
          <w:p w14:paraId="097D78C7" w14:textId="77777777" w:rsidR="0038314F" w:rsidRPr="0038314F" w:rsidRDefault="0038314F" w:rsidP="0038314F">
            <w:pPr>
              <w:widowControl/>
              <w:spacing w:after="180"/>
              <w:ind w:left="568" w:hanging="284"/>
              <w:jc w:val="left"/>
              <w:rPr>
                <w:rFonts w:ascii="Times New Roman" w:eastAsia="宋体" w:hAnsi="Times New Roman" w:cs="Times New Roman"/>
                <w:kern w:val="0"/>
                <w:sz w:val="20"/>
                <w:szCs w:val="20"/>
                <w:lang w:val="en-GB" w:eastAsia="ko-KR"/>
              </w:rPr>
            </w:pPr>
            <w:r w:rsidRPr="0038314F">
              <w:rPr>
                <w:rFonts w:ascii="Times New Roman" w:eastAsia="宋体" w:hAnsi="Times New Roman" w:cs="Times New Roman"/>
                <w:kern w:val="0"/>
                <w:sz w:val="20"/>
                <w:szCs w:val="20"/>
                <w:lang w:val="en-GB" w:eastAsia="ko-KR"/>
              </w:rPr>
              <w:t>-</w:t>
            </w:r>
            <w:r w:rsidRPr="0038314F">
              <w:rPr>
                <w:rFonts w:ascii="Times New Roman" w:eastAsia="宋体" w:hAnsi="Times New Roman" w:cs="Times New Roman"/>
                <w:kern w:val="0"/>
                <w:sz w:val="20"/>
                <w:szCs w:val="20"/>
                <w:lang w:val="en-GB" w:eastAsia="ko-KR"/>
              </w:rPr>
              <w:tab/>
            </w:r>
            <w:r w:rsidRPr="0038314F">
              <w:rPr>
                <w:rFonts w:ascii="Times New Roman" w:eastAsia="宋体" w:hAnsi="Times New Roman" w:cs="Times New Roman"/>
                <w:i/>
                <w:iCs/>
                <w:kern w:val="0"/>
                <w:sz w:val="20"/>
                <w:szCs w:val="20"/>
                <w:lang w:val="en-GB" w:eastAsia="ko-KR"/>
              </w:rPr>
              <w:t>Paging ID</w:t>
            </w:r>
            <w:r w:rsidRPr="0038314F">
              <w:rPr>
                <w:rFonts w:ascii="Times New Roman" w:eastAsia="宋体" w:hAnsi="Times New Roman" w:cs="Times New Roman"/>
                <w:kern w:val="0"/>
                <w:sz w:val="20"/>
                <w:szCs w:val="20"/>
                <w:lang w:val="en-GB" w:eastAsia="ko-KR"/>
              </w:rPr>
              <w:t>: xxx</w:t>
            </w:r>
          </w:p>
          <w:p w14:paraId="2D8F172D" w14:textId="77777777" w:rsidR="0038314F" w:rsidRPr="0038314F" w:rsidRDefault="0038314F" w:rsidP="0038314F">
            <w:pPr>
              <w:widowControl/>
              <w:spacing w:after="180"/>
              <w:ind w:left="568" w:hanging="284"/>
              <w:jc w:val="left"/>
              <w:rPr>
                <w:rFonts w:ascii="Times New Roman" w:eastAsia="宋体" w:hAnsi="Times New Roman" w:cs="Times New Roman"/>
                <w:kern w:val="0"/>
                <w:sz w:val="20"/>
                <w:szCs w:val="20"/>
                <w:lang w:val="en-GB" w:eastAsia="ko-KR"/>
              </w:rPr>
            </w:pPr>
            <w:r w:rsidRPr="0038314F">
              <w:rPr>
                <w:rFonts w:ascii="Times New Roman" w:eastAsia="宋体" w:hAnsi="Times New Roman" w:cs="Times New Roman"/>
                <w:kern w:val="0"/>
                <w:sz w:val="20"/>
                <w:szCs w:val="20"/>
                <w:lang w:val="en-GB" w:eastAsia="ko-KR"/>
              </w:rPr>
              <w:t>-</w:t>
            </w:r>
            <w:r w:rsidRPr="0038314F">
              <w:rPr>
                <w:rFonts w:ascii="Times New Roman" w:eastAsia="宋体" w:hAnsi="Times New Roman" w:cs="Times New Roman"/>
                <w:kern w:val="0"/>
                <w:sz w:val="20"/>
                <w:szCs w:val="20"/>
                <w:lang w:val="en-GB" w:eastAsia="ko-KR"/>
              </w:rPr>
              <w:tab/>
            </w:r>
            <w:r w:rsidRPr="0038314F">
              <w:rPr>
                <w:rFonts w:ascii="Times New Roman" w:eastAsia="宋体" w:hAnsi="Times New Roman" w:cs="Times New Roman"/>
                <w:i/>
                <w:iCs/>
                <w:kern w:val="0"/>
                <w:sz w:val="20"/>
                <w:szCs w:val="20"/>
                <w:lang w:val="en-GB" w:eastAsia="ko-KR"/>
              </w:rPr>
              <w:t>Transaction ID</w:t>
            </w:r>
            <w:r w:rsidRPr="0038314F">
              <w:rPr>
                <w:rFonts w:ascii="Times New Roman" w:eastAsia="宋体" w:hAnsi="Times New Roman" w:cs="Times New Roman"/>
                <w:kern w:val="0"/>
                <w:sz w:val="20"/>
                <w:szCs w:val="20"/>
                <w:lang w:val="en-GB" w:eastAsia="ko-KR"/>
              </w:rPr>
              <w:t>: xxx</w:t>
            </w:r>
          </w:p>
          <w:p w14:paraId="6578EB9E" w14:textId="77777777" w:rsidR="0038314F" w:rsidRPr="0038314F" w:rsidRDefault="0038314F" w:rsidP="0038314F">
            <w:pPr>
              <w:widowControl/>
              <w:spacing w:after="180"/>
              <w:ind w:left="568" w:hanging="284"/>
              <w:jc w:val="left"/>
              <w:rPr>
                <w:rFonts w:ascii="Times New Roman" w:eastAsia="宋体" w:hAnsi="Times New Roman" w:cs="Times New Roman"/>
                <w:kern w:val="0"/>
                <w:sz w:val="20"/>
                <w:szCs w:val="20"/>
                <w:lang w:val="en-GB" w:eastAsia="ko-KR"/>
              </w:rPr>
            </w:pPr>
            <w:r w:rsidRPr="0038314F">
              <w:rPr>
                <w:rFonts w:ascii="Times New Roman" w:eastAsia="宋体" w:hAnsi="Times New Roman" w:cs="Times New Roman"/>
                <w:kern w:val="0"/>
                <w:sz w:val="20"/>
                <w:szCs w:val="20"/>
                <w:lang w:val="en-GB" w:eastAsia="ko-KR"/>
              </w:rPr>
              <w:t>-</w:t>
            </w:r>
            <w:r w:rsidRPr="0038314F">
              <w:rPr>
                <w:rFonts w:ascii="Times New Roman" w:eastAsia="宋体" w:hAnsi="Times New Roman" w:cs="Times New Roman"/>
                <w:kern w:val="0"/>
                <w:sz w:val="20"/>
                <w:szCs w:val="20"/>
                <w:lang w:val="en-GB" w:eastAsia="ko-KR"/>
              </w:rPr>
              <w:tab/>
            </w:r>
            <w:r w:rsidRPr="0038314F">
              <w:rPr>
                <w:rFonts w:ascii="Times New Roman" w:eastAsia="宋体" w:hAnsi="Times New Roman" w:cs="Times New Roman"/>
                <w:i/>
                <w:iCs/>
                <w:kern w:val="0"/>
                <w:sz w:val="20"/>
                <w:szCs w:val="20"/>
                <w:lang w:val="en-GB" w:eastAsia="ko-KR"/>
              </w:rPr>
              <w:t>Number of Access Occasions</w:t>
            </w:r>
            <w:r w:rsidRPr="0038314F">
              <w:rPr>
                <w:rFonts w:ascii="Times New Roman" w:eastAsia="宋体" w:hAnsi="Times New Roman" w:cs="Times New Roman"/>
                <w:kern w:val="0"/>
                <w:sz w:val="20"/>
                <w:szCs w:val="20"/>
                <w:lang w:val="en-GB" w:eastAsia="ko-KR"/>
              </w:rPr>
              <w:t xml:space="preserve">: This field indicates the number of access occasions. </w:t>
            </w:r>
          </w:p>
          <w:p w14:paraId="6AF3F72B" w14:textId="77777777" w:rsidR="0038314F" w:rsidRPr="0038314F" w:rsidRDefault="0038314F" w:rsidP="0038314F">
            <w:pPr>
              <w:widowControl/>
              <w:spacing w:after="180"/>
              <w:ind w:left="568" w:hanging="284"/>
              <w:jc w:val="left"/>
              <w:rPr>
                <w:rFonts w:ascii="Times New Roman" w:eastAsia="宋体" w:hAnsi="Times New Roman" w:cs="Times New Roman"/>
                <w:kern w:val="0"/>
                <w:sz w:val="20"/>
                <w:szCs w:val="20"/>
                <w:lang w:val="en-GB" w:eastAsia="ko-KR"/>
              </w:rPr>
            </w:pPr>
            <w:r w:rsidRPr="0038314F">
              <w:rPr>
                <w:rFonts w:ascii="Times New Roman" w:eastAsia="宋体" w:hAnsi="Times New Roman" w:cs="Times New Roman"/>
                <w:kern w:val="0"/>
                <w:sz w:val="20"/>
                <w:szCs w:val="20"/>
                <w:lang w:val="en-GB" w:eastAsia="ko-KR"/>
              </w:rPr>
              <w:t>-</w:t>
            </w:r>
            <w:r w:rsidRPr="0038314F">
              <w:rPr>
                <w:rFonts w:ascii="Times New Roman" w:eastAsia="宋体" w:hAnsi="Times New Roman" w:cs="Times New Roman"/>
                <w:kern w:val="0"/>
                <w:sz w:val="20"/>
                <w:szCs w:val="20"/>
                <w:lang w:val="en-GB" w:eastAsia="ko-KR"/>
              </w:rPr>
              <w:tab/>
            </w:r>
            <w:r w:rsidRPr="0038314F">
              <w:rPr>
                <w:rFonts w:ascii="Times New Roman" w:eastAsia="宋体" w:hAnsi="Times New Roman" w:cs="Times New Roman"/>
                <w:i/>
                <w:iCs/>
                <w:kern w:val="0"/>
                <w:sz w:val="20"/>
                <w:szCs w:val="20"/>
                <w:lang w:val="en-GB" w:eastAsia="ko-KR"/>
              </w:rPr>
              <w:t>D2R Scheduling Info</w:t>
            </w:r>
            <w:r w:rsidRPr="0038314F">
              <w:rPr>
                <w:rFonts w:ascii="Times New Roman" w:eastAsia="宋体" w:hAnsi="Times New Roman" w:cs="Times New Roman"/>
                <w:kern w:val="0"/>
                <w:sz w:val="20"/>
                <w:szCs w:val="20"/>
                <w:lang w:val="en-GB" w:eastAsia="ko-KR"/>
              </w:rPr>
              <w:t>: This field indicates the physical layer parameters used for D2R scheduling.</w:t>
            </w:r>
          </w:p>
          <w:p w14:paraId="2C5E269B" w14:textId="77777777" w:rsidR="0038314F" w:rsidRPr="0038314F" w:rsidRDefault="0038314F" w:rsidP="0038314F">
            <w:pPr>
              <w:keepLines/>
              <w:widowControl/>
              <w:spacing w:after="180"/>
              <w:ind w:left="1418" w:hanging="1134"/>
              <w:jc w:val="left"/>
              <w:rPr>
                <w:rFonts w:ascii="Times New Roman" w:eastAsia="宋体" w:hAnsi="Times New Roman" w:cs="Times New Roman"/>
                <w:i/>
                <w:iCs/>
                <w:color w:val="FF0000"/>
                <w:kern w:val="0"/>
                <w:sz w:val="20"/>
                <w:szCs w:val="20"/>
                <w:lang w:val="en-GB" w:eastAsia="ko-KR"/>
              </w:rPr>
            </w:pPr>
            <w:r w:rsidRPr="0038314F">
              <w:rPr>
                <w:rFonts w:ascii="Times New Roman" w:eastAsia="宋体" w:hAnsi="Times New Roman" w:cs="Times New Roman"/>
                <w:i/>
                <w:iCs/>
                <w:color w:val="FF0000"/>
                <w:kern w:val="0"/>
                <w:sz w:val="20"/>
                <w:szCs w:val="20"/>
                <w:lang w:val="en-GB" w:eastAsia="ko-KR"/>
              </w:rPr>
              <w:t>Editor’s Note:</w:t>
            </w:r>
            <w:r w:rsidRPr="0038314F">
              <w:rPr>
                <w:rFonts w:ascii="Times New Roman" w:eastAsia="宋体" w:hAnsi="Times New Roman" w:cs="Times New Roman"/>
                <w:i/>
                <w:iCs/>
                <w:color w:val="FF0000"/>
                <w:kern w:val="0"/>
                <w:sz w:val="20"/>
                <w:szCs w:val="20"/>
                <w:lang w:val="en-GB" w:eastAsia="ko-KR"/>
              </w:rPr>
              <w:tab/>
              <w:t>FFS if CFRA can omit the fields of transaction ID, Indication of Paging ID present/absence, Number of access occasions.</w:t>
            </w:r>
          </w:p>
          <w:p w14:paraId="559E007F" w14:textId="32FBD70F" w:rsidR="0038314F" w:rsidRDefault="0038314F" w:rsidP="0038314F">
            <w:pPr>
              <w:ind w:firstLineChars="100" w:firstLine="200"/>
              <w:rPr>
                <w:rFonts w:ascii="Times New Roman" w:hAnsi="Times New Roman" w:cs="Times New Roman"/>
                <w:kern w:val="0"/>
                <w:sz w:val="20"/>
                <w:szCs w:val="20"/>
              </w:rPr>
            </w:pPr>
            <w:r w:rsidRPr="0038314F">
              <w:rPr>
                <w:rFonts w:ascii="Times New Roman" w:eastAsia="宋体" w:hAnsi="Times New Roman" w:cs="Times New Roman"/>
                <w:i/>
                <w:iCs/>
                <w:color w:val="FF0000"/>
                <w:kern w:val="0"/>
                <w:sz w:val="20"/>
                <w:szCs w:val="20"/>
                <w:lang w:val="en-GB" w:eastAsia="ko-KR"/>
              </w:rPr>
              <w:t>Editor’s Note:</w:t>
            </w:r>
            <w:r w:rsidRPr="0038314F">
              <w:rPr>
                <w:rFonts w:ascii="Times New Roman" w:eastAsia="宋体" w:hAnsi="Times New Roman" w:cs="Times New Roman"/>
                <w:i/>
                <w:iCs/>
                <w:color w:val="FF0000"/>
                <w:kern w:val="0"/>
                <w:sz w:val="20"/>
                <w:szCs w:val="20"/>
                <w:lang w:val="en-GB" w:eastAsia="ko-KR"/>
              </w:rPr>
              <w:tab/>
            </w:r>
            <w:r w:rsidRPr="0038314F">
              <w:rPr>
                <w:rFonts w:ascii="Times New Roman" w:eastAsia="宋体" w:hAnsi="Times New Roman" w:cs="Times New Roman" w:hint="eastAsia"/>
                <w:i/>
                <w:iCs/>
                <w:color w:val="FF0000"/>
                <w:kern w:val="0"/>
                <w:sz w:val="20"/>
                <w:szCs w:val="20"/>
                <w:lang w:val="en-GB" w:eastAsia="ko-KR"/>
              </w:rPr>
              <w:t>FFS</w:t>
            </w:r>
            <w:r w:rsidRPr="0038314F">
              <w:rPr>
                <w:rFonts w:ascii="Times New Roman" w:eastAsia="宋体" w:hAnsi="Times New Roman" w:cs="Times New Roman"/>
                <w:i/>
                <w:iCs/>
                <w:color w:val="FF0000"/>
                <w:kern w:val="0"/>
                <w:sz w:val="20"/>
                <w:szCs w:val="20"/>
                <w:lang w:val="en-GB" w:eastAsia="ko-KR"/>
              </w:rPr>
              <w:t xml:space="preserve"> the length of transaction ID.</w:t>
            </w:r>
          </w:p>
        </w:tc>
      </w:tr>
    </w:tbl>
    <w:p w14:paraId="4DAC5DFE" w14:textId="7341B611" w:rsidR="0026068E" w:rsidRPr="009C7958" w:rsidRDefault="006C6CEF" w:rsidP="00155FE4">
      <w:pPr>
        <w:rPr>
          <w:rFonts w:ascii="Times New Roman" w:hAnsi="Times New Roman" w:cs="Times New Roman"/>
          <w:kern w:val="0"/>
          <w:sz w:val="20"/>
          <w:szCs w:val="20"/>
        </w:rPr>
      </w:pPr>
      <w:r>
        <w:rPr>
          <w:rFonts w:ascii="Times New Roman" w:hAnsi="Times New Roman" w:cs="Times New Roman"/>
          <w:kern w:val="0"/>
          <w:sz w:val="20"/>
          <w:szCs w:val="20"/>
        </w:rPr>
        <w:t>Based on</w:t>
      </w:r>
      <w:r w:rsidR="00765FE5">
        <w:rPr>
          <w:rFonts w:ascii="Times New Roman" w:hAnsi="Times New Roman" w:cs="Times New Roman"/>
          <w:kern w:val="0"/>
          <w:sz w:val="20"/>
          <w:szCs w:val="20"/>
        </w:rPr>
        <w:t xml:space="preserve"> the content of the paging message and </w:t>
      </w:r>
      <w:r>
        <w:rPr>
          <w:rFonts w:ascii="Times New Roman" w:hAnsi="Times New Roman" w:cs="Times New Roman"/>
          <w:kern w:val="0"/>
          <w:sz w:val="20"/>
          <w:szCs w:val="20"/>
        </w:rPr>
        <w:t xml:space="preserve">aligning </w:t>
      </w:r>
      <w:r w:rsidR="00765FE5">
        <w:rPr>
          <w:rFonts w:ascii="Times New Roman" w:hAnsi="Times New Roman" w:cs="Times New Roman"/>
          <w:kern w:val="0"/>
          <w:sz w:val="20"/>
          <w:szCs w:val="20"/>
        </w:rPr>
        <w:t>with the overall design of A-IoT MAC PDU</w:t>
      </w:r>
      <w:r w:rsidR="001A6D48">
        <w:rPr>
          <w:rFonts w:ascii="Times New Roman" w:hAnsi="Times New Roman" w:cs="Times New Roman"/>
          <w:kern w:val="0"/>
          <w:sz w:val="20"/>
          <w:szCs w:val="20"/>
        </w:rPr>
        <w:t xml:space="preserve"> illustrated in the MAC running CR</w:t>
      </w:r>
      <w:r w:rsidR="00765FE5">
        <w:rPr>
          <w:rFonts w:ascii="Times New Roman" w:hAnsi="Times New Roman" w:cs="Times New Roman"/>
          <w:kern w:val="0"/>
          <w:sz w:val="20"/>
          <w:szCs w:val="20"/>
        </w:rPr>
        <w:t xml:space="preserve">, we came </w:t>
      </w:r>
      <w:r w:rsidR="00622709">
        <w:rPr>
          <w:rFonts w:ascii="Times New Roman" w:hAnsi="Times New Roman" w:cs="Times New Roman"/>
          <w:kern w:val="0"/>
          <w:sz w:val="20"/>
          <w:szCs w:val="20"/>
        </w:rPr>
        <w:t>up with</w:t>
      </w:r>
      <w:r w:rsidR="00765FE5">
        <w:rPr>
          <w:rFonts w:ascii="Times New Roman" w:hAnsi="Times New Roman" w:cs="Times New Roman"/>
          <w:kern w:val="0"/>
          <w:sz w:val="20"/>
          <w:szCs w:val="20"/>
        </w:rPr>
        <w:t xml:space="preserve"> </w:t>
      </w:r>
      <w:r w:rsidR="00155FE4">
        <w:rPr>
          <w:rFonts w:ascii="Times New Roman" w:hAnsi="Times New Roman" w:cs="Times New Roman"/>
          <w:kern w:val="0"/>
          <w:sz w:val="20"/>
          <w:szCs w:val="20"/>
        </w:rPr>
        <w:t xml:space="preserve">the </w:t>
      </w:r>
      <w:r w:rsidR="009C7958">
        <w:rPr>
          <w:rFonts w:ascii="Times New Roman" w:hAnsi="Times New Roman" w:cs="Times New Roman"/>
          <w:kern w:val="0"/>
          <w:sz w:val="20"/>
          <w:szCs w:val="20"/>
        </w:rPr>
        <w:t xml:space="preserve">possible </w:t>
      </w:r>
      <w:r w:rsidR="00155FE4">
        <w:rPr>
          <w:rFonts w:ascii="Times New Roman" w:hAnsi="Times New Roman" w:cs="Times New Roman"/>
          <w:kern w:val="0"/>
          <w:sz w:val="20"/>
          <w:szCs w:val="20"/>
        </w:rPr>
        <w:t xml:space="preserve">format of </w:t>
      </w:r>
      <w:r w:rsidR="00622709">
        <w:rPr>
          <w:rFonts w:ascii="Times New Roman" w:hAnsi="Times New Roman" w:cs="Times New Roman"/>
          <w:kern w:val="0"/>
          <w:sz w:val="20"/>
          <w:szCs w:val="20"/>
        </w:rPr>
        <w:t xml:space="preserve">the </w:t>
      </w:r>
      <w:r w:rsidR="00155FE4">
        <w:rPr>
          <w:rFonts w:ascii="Times New Roman" w:hAnsi="Times New Roman" w:cs="Times New Roman"/>
          <w:kern w:val="0"/>
          <w:sz w:val="20"/>
          <w:szCs w:val="20"/>
        </w:rPr>
        <w:t xml:space="preserve">paging </w:t>
      </w:r>
      <w:r w:rsidR="00DC661A">
        <w:rPr>
          <w:rFonts w:ascii="Times New Roman" w:hAnsi="Times New Roman" w:cs="Times New Roman"/>
          <w:kern w:val="0"/>
          <w:sz w:val="20"/>
          <w:szCs w:val="20"/>
        </w:rPr>
        <w:t>message</w:t>
      </w:r>
      <w:r w:rsidR="009C7958">
        <w:rPr>
          <w:rFonts w:ascii="Times New Roman" w:hAnsi="Times New Roman" w:cs="Times New Roman"/>
          <w:kern w:val="0"/>
          <w:sz w:val="20"/>
          <w:szCs w:val="20"/>
        </w:rPr>
        <w:t xml:space="preserve"> in </w:t>
      </w:r>
      <w:r w:rsidR="009C7958">
        <w:rPr>
          <w:rFonts w:ascii="Times New Roman" w:hAnsi="Times New Roman" w:cs="Times New Roman"/>
          <w:kern w:val="0"/>
          <w:sz w:val="20"/>
          <w:szCs w:val="20"/>
        </w:rPr>
        <w:fldChar w:fldCharType="begin"/>
      </w:r>
      <w:r w:rsidR="009C7958">
        <w:rPr>
          <w:rFonts w:ascii="Times New Roman" w:hAnsi="Times New Roman" w:cs="Times New Roman"/>
          <w:kern w:val="0"/>
          <w:sz w:val="20"/>
          <w:szCs w:val="20"/>
        </w:rPr>
        <w:instrText xml:space="preserve"> REF _Ref193363169 \h  \* MERGEFORMAT </w:instrText>
      </w:r>
      <w:r w:rsidR="009C7958">
        <w:rPr>
          <w:rFonts w:ascii="Times New Roman" w:hAnsi="Times New Roman" w:cs="Times New Roman"/>
          <w:kern w:val="0"/>
          <w:sz w:val="20"/>
          <w:szCs w:val="20"/>
        </w:rPr>
      </w:r>
      <w:r w:rsidR="009C7958">
        <w:rPr>
          <w:rFonts w:ascii="Times New Roman" w:hAnsi="Times New Roman" w:cs="Times New Roman"/>
          <w:kern w:val="0"/>
          <w:sz w:val="20"/>
          <w:szCs w:val="20"/>
        </w:rPr>
        <w:fldChar w:fldCharType="separate"/>
      </w:r>
      <w:r w:rsidR="009C7958" w:rsidRPr="009C7958">
        <w:rPr>
          <w:rFonts w:ascii="Times New Roman" w:hAnsi="Times New Roman" w:cs="Times New Roman"/>
          <w:kern w:val="0"/>
          <w:sz w:val="20"/>
          <w:szCs w:val="20"/>
        </w:rPr>
        <w:t>Figure 2.2</w:t>
      </w:r>
      <w:r w:rsidR="009C7958" w:rsidRPr="009C7958">
        <w:rPr>
          <w:rFonts w:ascii="Times New Roman" w:hAnsi="Times New Roman" w:cs="Times New Roman"/>
          <w:kern w:val="0"/>
          <w:sz w:val="20"/>
          <w:szCs w:val="20"/>
        </w:rPr>
        <w:noBreakHyphen/>
        <w:t>1</w:t>
      </w:r>
      <w:r w:rsidR="009C7958">
        <w:rPr>
          <w:rFonts w:ascii="Times New Roman" w:hAnsi="Times New Roman" w:cs="Times New Roman"/>
          <w:kern w:val="0"/>
          <w:sz w:val="20"/>
          <w:szCs w:val="20"/>
        </w:rPr>
        <w:fldChar w:fldCharType="end"/>
      </w:r>
      <w:r w:rsidR="00155FE4">
        <w:rPr>
          <w:rFonts w:ascii="Times New Roman" w:hAnsi="Times New Roman" w:cs="Times New Roman"/>
          <w:kern w:val="0"/>
          <w:sz w:val="20"/>
          <w:szCs w:val="20"/>
        </w:rPr>
        <w:t>.</w:t>
      </w:r>
      <w:r w:rsidR="009C7958">
        <w:rPr>
          <w:rFonts w:ascii="Times New Roman" w:hAnsi="Times New Roman" w:cs="Times New Roman"/>
          <w:kern w:val="0"/>
          <w:sz w:val="20"/>
          <w:szCs w:val="20"/>
        </w:rPr>
        <w:t xml:space="preserve"> Note that</w:t>
      </w:r>
      <w:r w:rsidR="00CC3F27">
        <w:rPr>
          <w:rFonts w:ascii="Times New Roman" w:hAnsi="Times New Roman" w:cs="Times New Roman"/>
          <w:kern w:val="0"/>
          <w:sz w:val="20"/>
          <w:szCs w:val="20"/>
        </w:rPr>
        <w:t>,</w:t>
      </w:r>
      <w:r w:rsidR="009C7958">
        <w:rPr>
          <w:rFonts w:ascii="Times New Roman" w:hAnsi="Times New Roman" w:cs="Times New Roman"/>
          <w:kern w:val="0"/>
          <w:sz w:val="20"/>
          <w:szCs w:val="20"/>
        </w:rPr>
        <w:t xml:space="preserve"> </w:t>
      </w:r>
      <w:r w:rsidR="001A6D48">
        <w:rPr>
          <w:rFonts w:ascii="Times New Roman" w:hAnsi="Times New Roman" w:cs="Times New Roman"/>
          <w:kern w:val="0"/>
          <w:sz w:val="20"/>
          <w:szCs w:val="20"/>
        </w:rPr>
        <w:t>except for fields of message type</w:t>
      </w:r>
      <w:r w:rsidR="00B47A54">
        <w:rPr>
          <w:rFonts w:ascii="Times New Roman" w:hAnsi="Times New Roman" w:cs="Times New Roman"/>
          <w:kern w:val="0"/>
          <w:sz w:val="20"/>
          <w:szCs w:val="20"/>
        </w:rPr>
        <w:t xml:space="preserve"> (based on the number of identified R2D messages, it requires 3 bits)</w:t>
      </w:r>
      <w:r w:rsidR="001A6D48">
        <w:rPr>
          <w:rFonts w:ascii="Times New Roman" w:hAnsi="Times New Roman" w:cs="Times New Roman"/>
          <w:kern w:val="0"/>
          <w:sz w:val="20"/>
          <w:szCs w:val="20"/>
        </w:rPr>
        <w:t>, RA type, Indication of</w:t>
      </w:r>
      <w:r w:rsidR="001A6D48" w:rsidRPr="001A6D48">
        <w:t xml:space="preserve"> </w:t>
      </w:r>
      <w:r w:rsidR="001A6D48" w:rsidRPr="001A6D48">
        <w:rPr>
          <w:rFonts w:ascii="Times New Roman" w:hAnsi="Times New Roman" w:cs="Times New Roman"/>
          <w:kern w:val="0"/>
          <w:sz w:val="20"/>
          <w:szCs w:val="20"/>
        </w:rPr>
        <w:t>Paging ID presence</w:t>
      </w:r>
      <w:r w:rsidR="004F4BC0">
        <w:rPr>
          <w:rFonts w:ascii="Times New Roman" w:hAnsi="Times New Roman" w:cs="Times New Roman"/>
          <w:kern w:val="0"/>
          <w:sz w:val="20"/>
          <w:szCs w:val="20"/>
        </w:rPr>
        <w:t xml:space="preserve"> (simplified as IPIDP)</w:t>
      </w:r>
      <w:r w:rsidR="001A6D48">
        <w:rPr>
          <w:rFonts w:ascii="Times New Roman" w:hAnsi="Times New Roman" w:cs="Times New Roman"/>
          <w:kern w:val="0"/>
          <w:sz w:val="20"/>
          <w:szCs w:val="20"/>
        </w:rPr>
        <w:t xml:space="preserve"> with recommended length, </w:t>
      </w:r>
      <w:r w:rsidR="009C7958">
        <w:rPr>
          <w:rFonts w:ascii="Times New Roman" w:hAnsi="Times New Roman" w:cs="Times New Roman"/>
          <w:kern w:val="0"/>
          <w:sz w:val="20"/>
          <w:szCs w:val="20"/>
        </w:rPr>
        <w:t xml:space="preserve">the number of occupied bits </w:t>
      </w:r>
      <w:r w:rsidR="006C345F">
        <w:rPr>
          <w:rFonts w:ascii="Times New Roman" w:hAnsi="Times New Roman" w:cs="Times New Roman"/>
          <w:kern w:val="0"/>
          <w:sz w:val="20"/>
          <w:szCs w:val="20"/>
        </w:rPr>
        <w:t xml:space="preserve">in </w:t>
      </w:r>
      <w:r w:rsidR="001A6D48">
        <w:rPr>
          <w:rFonts w:ascii="Times New Roman" w:hAnsi="Times New Roman" w:cs="Times New Roman"/>
          <w:kern w:val="0"/>
          <w:sz w:val="20"/>
          <w:szCs w:val="20"/>
        </w:rPr>
        <w:t xml:space="preserve">other </w:t>
      </w:r>
      <w:r w:rsidR="006C345F">
        <w:rPr>
          <w:rFonts w:ascii="Times New Roman" w:hAnsi="Times New Roman" w:cs="Times New Roman"/>
          <w:kern w:val="0"/>
          <w:sz w:val="20"/>
          <w:szCs w:val="20"/>
        </w:rPr>
        <w:t>field</w:t>
      </w:r>
      <w:r w:rsidR="001A6D48">
        <w:rPr>
          <w:rFonts w:ascii="Times New Roman" w:hAnsi="Times New Roman" w:cs="Times New Roman"/>
          <w:kern w:val="0"/>
          <w:sz w:val="20"/>
          <w:szCs w:val="20"/>
        </w:rPr>
        <w:t>s</w:t>
      </w:r>
      <w:r w:rsidR="006C345F">
        <w:rPr>
          <w:rFonts w:ascii="Times New Roman" w:hAnsi="Times New Roman" w:cs="Times New Roman"/>
          <w:kern w:val="0"/>
          <w:sz w:val="20"/>
          <w:szCs w:val="20"/>
        </w:rPr>
        <w:t xml:space="preserve"> and whether </w:t>
      </w:r>
      <w:r w:rsidR="00672B37">
        <w:rPr>
          <w:rFonts w:ascii="Times New Roman" w:hAnsi="Times New Roman" w:cs="Times New Roman"/>
          <w:kern w:val="0"/>
          <w:sz w:val="20"/>
          <w:szCs w:val="20"/>
        </w:rPr>
        <w:t>the reserved</w:t>
      </w:r>
      <w:r w:rsidR="006C345F">
        <w:rPr>
          <w:rFonts w:ascii="Times New Roman" w:hAnsi="Times New Roman" w:cs="Times New Roman"/>
          <w:kern w:val="0"/>
          <w:sz w:val="20"/>
          <w:szCs w:val="20"/>
        </w:rPr>
        <w:t xml:space="preserve"> field is needed </w:t>
      </w:r>
      <w:r w:rsidR="009C7958">
        <w:rPr>
          <w:rFonts w:ascii="Times New Roman" w:hAnsi="Times New Roman" w:cs="Times New Roman"/>
          <w:kern w:val="0"/>
          <w:sz w:val="20"/>
          <w:szCs w:val="20"/>
        </w:rPr>
        <w:t>are</w:t>
      </w:r>
      <w:r w:rsidR="00622709">
        <w:rPr>
          <w:rFonts w:ascii="Times New Roman" w:hAnsi="Times New Roman" w:cs="Times New Roman"/>
          <w:kern w:val="0"/>
          <w:sz w:val="20"/>
          <w:szCs w:val="20"/>
        </w:rPr>
        <w:t>,</w:t>
      </w:r>
      <w:r w:rsidR="009C7958">
        <w:rPr>
          <w:rFonts w:ascii="Times New Roman" w:hAnsi="Times New Roman" w:cs="Times New Roman"/>
          <w:kern w:val="0"/>
          <w:sz w:val="20"/>
          <w:szCs w:val="20"/>
        </w:rPr>
        <w:t xml:space="preserve"> for example</w:t>
      </w:r>
      <w:r w:rsidR="00622709">
        <w:rPr>
          <w:rFonts w:ascii="Times New Roman" w:hAnsi="Times New Roman" w:cs="Times New Roman"/>
          <w:kern w:val="0"/>
          <w:sz w:val="20"/>
          <w:szCs w:val="20"/>
        </w:rPr>
        <w:t>,</w:t>
      </w:r>
      <w:r w:rsidR="009C7958">
        <w:rPr>
          <w:rFonts w:ascii="Times New Roman" w:hAnsi="Times New Roman" w:cs="Times New Roman"/>
          <w:kern w:val="0"/>
          <w:sz w:val="20"/>
          <w:szCs w:val="20"/>
        </w:rPr>
        <w:t xml:space="preserve"> to be further discussed</w:t>
      </w:r>
      <w:r w:rsidR="006C345F">
        <w:rPr>
          <w:rFonts w:ascii="Times New Roman" w:hAnsi="Times New Roman" w:cs="Times New Roman"/>
          <w:kern w:val="0"/>
          <w:sz w:val="20"/>
          <w:szCs w:val="20"/>
        </w:rPr>
        <w:t>.</w:t>
      </w:r>
    </w:p>
    <w:p w14:paraId="78F579A7" w14:textId="4FA25C50" w:rsidR="00B01015" w:rsidRDefault="004F4BC0" w:rsidP="0024372B">
      <w:pPr>
        <w:pStyle w:val="ListParagraph"/>
        <w:keepNext/>
        <w:ind w:left="420" w:firstLineChars="0" w:firstLine="0"/>
        <w:jc w:val="center"/>
      </w:pPr>
      <w:r>
        <w:object w:dxaOrig="6481" w:dyaOrig="5191" w14:anchorId="626ED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61.65pt" o:ole="">
            <v:imagedata r:id="rId11" o:title=""/>
          </v:shape>
          <o:OLEObject Type="Embed" ProgID="Visio.Drawing.15" ShapeID="_x0000_i1025" DrawAspect="Content" ObjectID="_1808313177" r:id="rId12"/>
        </w:object>
      </w:r>
    </w:p>
    <w:p w14:paraId="2EB0424C" w14:textId="16A68446" w:rsidR="00B01015" w:rsidRDefault="00B01015" w:rsidP="00B01015">
      <w:pPr>
        <w:pStyle w:val="Caption"/>
        <w:spacing w:after="240"/>
        <w:jc w:val="center"/>
        <w:rPr>
          <w:rFonts w:ascii="Times New Roman" w:eastAsiaTheme="minorEastAsia" w:hAnsi="Times New Roman" w:cs="Times New Roman"/>
          <w:b/>
          <w:bCs/>
          <w:kern w:val="0"/>
        </w:rPr>
      </w:pPr>
      <w:bookmarkStart w:id="10" w:name="_Ref193363169"/>
      <w:r w:rsidRPr="00D65625">
        <w:rPr>
          <w:rFonts w:ascii="Times New Roman" w:eastAsiaTheme="minorEastAsia" w:hAnsi="Times New Roman" w:cs="Times New Roman"/>
          <w:b/>
          <w:bCs/>
          <w:kern w:val="0"/>
        </w:rPr>
        <w:t xml:space="preserve">Figure </w:t>
      </w:r>
      <w:r w:rsidR="0034131E">
        <w:rPr>
          <w:rFonts w:ascii="Times New Roman" w:eastAsiaTheme="minorEastAsia" w:hAnsi="Times New Roman" w:cs="Times New Roman"/>
          <w:b/>
          <w:bCs/>
          <w:kern w:val="0"/>
        </w:rPr>
        <w:fldChar w:fldCharType="begin"/>
      </w:r>
      <w:r w:rsidR="0034131E">
        <w:rPr>
          <w:rFonts w:ascii="Times New Roman" w:eastAsiaTheme="minorEastAsia" w:hAnsi="Times New Roman" w:cs="Times New Roman"/>
          <w:b/>
          <w:bCs/>
          <w:kern w:val="0"/>
        </w:rPr>
        <w:instrText xml:space="preserve"> STYLEREF 2 \s </w:instrText>
      </w:r>
      <w:r w:rsidR="0034131E">
        <w:rPr>
          <w:rFonts w:ascii="Times New Roman" w:eastAsiaTheme="minorEastAsia" w:hAnsi="Times New Roman" w:cs="Times New Roman"/>
          <w:b/>
          <w:bCs/>
          <w:kern w:val="0"/>
        </w:rPr>
        <w:fldChar w:fldCharType="separate"/>
      </w:r>
      <w:r w:rsidR="0034131E">
        <w:rPr>
          <w:rFonts w:ascii="Times New Roman" w:eastAsiaTheme="minorEastAsia" w:hAnsi="Times New Roman" w:cs="Times New Roman"/>
          <w:b/>
          <w:bCs/>
          <w:noProof/>
          <w:kern w:val="0"/>
        </w:rPr>
        <w:t>2.1</w:t>
      </w:r>
      <w:r w:rsidR="0034131E">
        <w:rPr>
          <w:rFonts w:ascii="Times New Roman" w:eastAsiaTheme="minorEastAsia" w:hAnsi="Times New Roman" w:cs="Times New Roman"/>
          <w:b/>
          <w:bCs/>
          <w:kern w:val="0"/>
        </w:rPr>
        <w:fldChar w:fldCharType="end"/>
      </w:r>
      <w:r w:rsidR="0034131E">
        <w:rPr>
          <w:rFonts w:ascii="Times New Roman" w:eastAsiaTheme="minorEastAsia" w:hAnsi="Times New Roman" w:cs="Times New Roman"/>
          <w:b/>
          <w:bCs/>
          <w:kern w:val="0"/>
        </w:rPr>
        <w:noBreakHyphen/>
      </w:r>
      <w:r w:rsidR="0034131E">
        <w:rPr>
          <w:rFonts w:ascii="Times New Roman" w:eastAsiaTheme="minorEastAsia" w:hAnsi="Times New Roman" w:cs="Times New Roman"/>
          <w:b/>
          <w:bCs/>
          <w:kern w:val="0"/>
        </w:rPr>
        <w:fldChar w:fldCharType="begin"/>
      </w:r>
      <w:r w:rsidR="0034131E">
        <w:rPr>
          <w:rFonts w:ascii="Times New Roman" w:eastAsiaTheme="minorEastAsia" w:hAnsi="Times New Roman" w:cs="Times New Roman"/>
          <w:b/>
          <w:bCs/>
          <w:kern w:val="0"/>
        </w:rPr>
        <w:instrText xml:space="preserve"> SEQ Figure \* ARABIC \s 2 </w:instrText>
      </w:r>
      <w:r w:rsidR="0034131E">
        <w:rPr>
          <w:rFonts w:ascii="Times New Roman" w:eastAsiaTheme="minorEastAsia" w:hAnsi="Times New Roman" w:cs="Times New Roman"/>
          <w:b/>
          <w:bCs/>
          <w:kern w:val="0"/>
        </w:rPr>
        <w:fldChar w:fldCharType="separate"/>
      </w:r>
      <w:r w:rsidR="0034131E">
        <w:rPr>
          <w:rFonts w:ascii="Times New Roman" w:eastAsiaTheme="minorEastAsia" w:hAnsi="Times New Roman" w:cs="Times New Roman"/>
          <w:b/>
          <w:bCs/>
          <w:noProof/>
          <w:kern w:val="0"/>
        </w:rPr>
        <w:t>1</w:t>
      </w:r>
      <w:r w:rsidR="0034131E">
        <w:rPr>
          <w:rFonts w:ascii="Times New Roman" w:eastAsiaTheme="minorEastAsia" w:hAnsi="Times New Roman" w:cs="Times New Roman"/>
          <w:b/>
          <w:bCs/>
          <w:kern w:val="0"/>
        </w:rPr>
        <w:fldChar w:fldCharType="end"/>
      </w:r>
      <w:bookmarkEnd w:id="10"/>
      <w:r>
        <w:rPr>
          <w:rFonts w:ascii="Times New Roman" w:eastAsiaTheme="minorEastAsia" w:hAnsi="Times New Roman" w:cs="Times New Roman"/>
          <w:b/>
          <w:bCs/>
          <w:kern w:val="0"/>
        </w:rPr>
        <w:t xml:space="preserve">: </w:t>
      </w:r>
      <w:r w:rsidRPr="00D65625">
        <w:rPr>
          <w:rFonts w:ascii="Times New Roman" w:eastAsiaTheme="minorEastAsia" w:hAnsi="Times New Roman" w:cs="Times New Roman"/>
          <w:b/>
          <w:bCs/>
          <w:kern w:val="0"/>
        </w:rPr>
        <w:t xml:space="preserve">A-IoT MAC </w:t>
      </w:r>
      <w:r w:rsidR="0024372B">
        <w:rPr>
          <w:rFonts w:ascii="Times New Roman" w:eastAsiaTheme="minorEastAsia" w:hAnsi="Times New Roman" w:cs="Times New Roman"/>
          <w:b/>
          <w:bCs/>
          <w:kern w:val="0"/>
        </w:rPr>
        <w:t>format</w:t>
      </w:r>
      <w:r w:rsidR="0026068E">
        <w:rPr>
          <w:rFonts w:ascii="Times New Roman" w:eastAsiaTheme="minorEastAsia" w:hAnsi="Times New Roman" w:cs="Times New Roman"/>
          <w:b/>
          <w:bCs/>
          <w:kern w:val="0"/>
        </w:rPr>
        <w:t xml:space="preserve"> for</w:t>
      </w:r>
      <w:r w:rsidRPr="00D65625">
        <w:rPr>
          <w:rFonts w:ascii="Times New Roman" w:eastAsiaTheme="minorEastAsia" w:hAnsi="Times New Roman" w:cs="Times New Roman"/>
          <w:b/>
          <w:bCs/>
          <w:kern w:val="0"/>
        </w:rPr>
        <w:t xml:space="preserve"> A-IoT paging message</w:t>
      </w:r>
      <w:r w:rsidR="006C345F" w:rsidRPr="006C345F">
        <w:rPr>
          <w:rFonts w:ascii="Times New Roman" w:eastAsiaTheme="minorEastAsia" w:hAnsi="Times New Roman" w:cs="Times New Roman"/>
          <w:b/>
          <w:bCs/>
          <w:kern w:val="0"/>
        </w:rPr>
        <w:t xml:space="preserve"> </w:t>
      </w:r>
      <w:r w:rsidR="006C345F">
        <w:rPr>
          <w:rFonts w:ascii="Times New Roman" w:eastAsiaTheme="minorEastAsia" w:hAnsi="Times New Roman" w:cs="Times New Roman"/>
          <w:b/>
          <w:bCs/>
          <w:kern w:val="0"/>
        </w:rPr>
        <w:t>with the paging identifier</w:t>
      </w:r>
    </w:p>
    <w:p w14:paraId="1A0A26A8" w14:textId="7C88A9FA" w:rsidR="008B452C" w:rsidRPr="009B1014" w:rsidRDefault="00185708" w:rsidP="008B452C">
      <w:pPr>
        <w:rPr>
          <w:rFonts w:ascii="Times New Roman" w:hAnsi="Times New Roman" w:cs="Times New Roman"/>
          <w:kern w:val="0"/>
          <w:sz w:val="20"/>
          <w:szCs w:val="20"/>
        </w:rPr>
      </w:pPr>
      <w:r>
        <w:rPr>
          <w:rFonts w:ascii="Times New Roman" w:hAnsi="Times New Roman" w:cs="Times New Roman"/>
          <w:kern w:val="0"/>
          <w:sz w:val="20"/>
          <w:szCs w:val="20"/>
        </w:rPr>
        <w:t xml:space="preserve">To </w:t>
      </w:r>
      <w:r w:rsidRPr="009B1014">
        <w:rPr>
          <w:rFonts w:ascii="Times New Roman" w:hAnsi="Times New Roman" w:cs="Times New Roman"/>
          <w:kern w:val="0"/>
          <w:sz w:val="20"/>
          <w:szCs w:val="20"/>
        </w:rPr>
        <w:t>page all the devices</w:t>
      </w:r>
      <w:r w:rsidR="008B452C" w:rsidRPr="009B1014">
        <w:rPr>
          <w:rFonts w:ascii="Times New Roman" w:hAnsi="Times New Roman" w:cs="Times New Roman"/>
          <w:kern w:val="0"/>
          <w:sz w:val="20"/>
          <w:szCs w:val="20"/>
        </w:rPr>
        <w:t xml:space="preserve">, the reader does not include </w:t>
      </w:r>
      <w:r w:rsidR="009B1014" w:rsidRPr="009B1014">
        <w:rPr>
          <w:rFonts w:ascii="Times New Roman" w:hAnsi="Times New Roman" w:cs="Times New Roman"/>
          <w:kern w:val="0"/>
          <w:sz w:val="20"/>
          <w:szCs w:val="20"/>
        </w:rPr>
        <w:t xml:space="preserve">the </w:t>
      </w:r>
      <w:r w:rsidR="008B452C" w:rsidRPr="009B1014">
        <w:rPr>
          <w:rFonts w:ascii="Times New Roman" w:hAnsi="Times New Roman" w:cs="Times New Roman"/>
          <w:kern w:val="0"/>
          <w:sz w:val="20"/>
          <w:szCs w:val="20"/>
        </w:rPr>
        <w:t xml:space="preserve">paging identifier </w:t>
      </w:r>
      <w:r w:rsidR="009B1014" w:rsidRPr="009B1014">
        <w:rPr>
          <w:rFonts w:ascii="Times New Roman" w:hAnsi="Times New Roman" w:cs="Times New Roman"/>
          <w:kern w:val="0"/>
          <w:sz w:val="20"/>
          <w:szCs w:val="20"/>
        </w:rPr>
        <w:t xml:space="preserve">field </w:t>
      </w:r>
      <w:r w:rsidR="008B452C" w:rsidRPr="009B1014">
        <w:rPr>
          <w:rFonts w:ascii="Times New Roman" w:hAnsi="Times New Roman" w:cs="Times New Roman"/>
          <w:kern w:val="0"/>
          <w:sz w:val="20"/>
          <w:szCs w:val="20"/>
        </w:rPr>
        <w:t xml:space="preserve">in the paging message, which </w:t>
      </w:r>
      <w:r>
        <w:rPr>
          <w:rFonts w:ascii="Times New Roman" w:hAnsi="Times New Roman" w:cs="Times New Roman"/>
          <w:kern w:val="0"/>
          <w:sz w:val="20"/>
          <w:szCs w:val="20"/>
        </w:rPr>
        <w:t xml:space="preserve">corresponding MAC format </w:t>
      </w:r>
      <w:r w:rsidR="008B452C" w:rsidRPr="009B1014">
        <w:rPr>
          <w:rFonts w:ascii="Times New Roman" w:hAnsi="Times New Roman" w:cs="Times New Roman"/>
          <w:kern w:val="0"/>
          <w:sz w:val="20"/>
          <w:szCs w:val="20"/>
        </w:rPr>
        <w:t xml:space="preserve">is demonstrated in </w:t>
      </w:r>
      <w:r w:rsidR="008B452C" w:rsidRPr="009B1014">
        <w:rPr>
          <w:rFonts w:ascii="Times New Roman" w:hAnsi="Times New Roman" w:cs="Times New Roman"/>
          <w:kern w:val="0"/>
          <w:sz w:val="20"/>
          <w:szCs w:val="20"/>
        </w:rPr>
        <w:fldChar w:fldCharType="begin"/>
      </w:r>
      <w:r w:rsidR="008B452C" w:rsidRPr="009B1014">
        <w:rPr>
          <w:rFonts w:ascii="Times New Roman" w:hAnsi="Times New Roman" w:cs="Times New Roman"/>
          <w:kern w:val="0"/>
          <w:sz w:val="20"/>
          <w:szCs w:val="20"/>
        </w:rPr>
        <w:instrText xml:space="preserve"> REF _Ref194067677 \h  \* MERGEFORMAT </w:instrText>
      </w:r>
      <w:r w:rsidR="008B452C" w:rsidRPr="009B1014">
        <w:rPr>
          <w:rFonts w:ascii="Times New Roman" w:hAnsi="Times New Roman" w:cs="Times New Roman"/>
          <w:kern w:val="0"/>
          <w:sz w:val="20"/>
          <w:szCs w:val="20"/>
        </w:rPr>
      </w:r>
      <w:r w:rsidR="008B452C" w:rsidRPr="009B1014">
        <w:rPr>
          <w:rFonts w:ascii="Times New Roman" w:hAnsi="Times New Roman" w:cs="Times New Roman"/>
          <w:kern w:val="0"/>
          <w:sz w:val="20"/>
          <w:szCs w:val="20"/>
        </w:rPr>
        <w:fldChar w:fldCharType="separate"/>
      </w:r>
      <w:r w:rsidR="008B452C" w:rsidRPr="009B1014">
        <w:rPr>
          <w:rFonts w:ascii="Times New Roman" w:hAnsi="Times New Roman" w:cs="Times New Roman"/>
          <w:kern w:val="0"/>
          <w:sz w:val="20"/>
          <w:szCs w:val="20"/>
        </w:rPr>
        <w:t>Figure 2.2</w:t>
      </w:r>
      <w:r w:rsidR="008B452C" w:rsidRPr="009B1014">
        <w:rPr>
          <w:rFonts w:ascii="Times New Roman" w:hAnsi="Times New Roman" w:cs="Times New Roman"/>
          <w:kern w:val="0"/>
          <w:sz w:val="20"/>
          <w:szCs w:val="20"/>
        </w:rPr>
        <w:noBreakHyphen/>
        <w:t>2</w:t>
      </w:r>
      <w:r w:rsidR="008B452C" w:rsidRPr="009B1014">
        <w:rPr>
          <w:rFonts w:ascii="Times New Roman" w:hAnsi="Times New Roman" w:cs="Times New Roman"/>
          <w:kern w:val="0"/>
          <w:sz w:val="20"/>
          <w:szCs w:val="20"/>
        </w:rPr>
        <w:fldChar w:fldCharType="end"/>
      </w:r>
      <w:r w:rsidR="008B452C" w:rsidRPr="009B1014">
        <w:rPr>
          <w:rFonts w:ascii="Times New Roman" w:hAnsi="Times New Roman" w:cs="Times New Roman"/>
          <w:kern w:val="0"/>
          <w:sz w:val="20"/>
          <w:szCs w:val="20"/>
        </w:rPr>
        <w:t>.</w:t>
      </w:r>
      <w:r w:rsidR="00DC661A">
        <w:rPr>
          <w:rFonts w:ascii="Times New Roman" w:hAnsi="Times New Roman" w:cs="Times New Roman"/>
          <w:kern w:val="0"/>
          <w:sz w:val="20"/>
          <w:szCs w:val="20"/>
        </w:rPr>
        <w:t xml:space="preserve"> Compared with </w:t>
      </w:r>
      <w:r w:rsidR="00DC661A">
        <w:rPr>
          <w:rFonts w:ascii="Times New Roman" w:hAnsi="Times New Roman" w:cs="Times New Roman"/>
          <w:kern w:val="0"/>
          <w:sz w:val="20"/>
          <w:szCs w:val="20"/>
        </w:rPr>
        <w:fldChar w:fldCharType="begin"/>
      </w:r>
      <w:r w:rsidR="00DC661A">
        <w:rPr>
          <w:rFonts w:ascii="Times New Roman" w:hAnsi="Times New Roman" w:cs="Times New Roman"/>
          <w:kern w:val="0"/>
          <w:sz w:val="20"/>
          <w:szCs w:val="20"/>
        </w:rPr>
        <w:instrText xml:space="preserve"> REF _Ref193363169 \h </w:instrText>
      </w:r>
      <w:r w:rsidR="00C338AF">
        <w:rPr>
          <w:rFonts w:ascii="Times New Roman" w:hAnsi="Times New Roman" w:cs="Times New Roman"/>
          <w:kern w:val="0"/>
          <w:sz w:val="20"/>
          <w:szCs w:val="20"/>
        </w:rPr>
        <w:instrText xml:space="preserve"> \* MERGEFORMAT </w:instrText>
      </w:r>
      <w:r w:rsidR="00DC661A">
        <w:rPr>
          <w:rFonts w:ascii="Times New Roman" w:hAnsi="Times New Roman" w:cs="Times New Roman"/>
          <w:kern w:val="0"/>
          <w:sz w:val="20"/>
          <w:szCs w:val="20"/>
        </w:rPr>
      </w:r>
      <w:r w:rsidR="00DC661A">
        <w:rPr>
          <w:rFonts w:ascii="Times New Roman" w:hAnsi="Times New Roman" w:cs="Times New Roman"/>
          <w:kern w:val="0"/>
          <w:sz w:val="20"/>
          <w:szCs w:val="20"/>
        </w:rPr>
        <w:fldChar w:fldCharType="separate"/>
      </w:r>
      <w:r w:rsidR="00DC661A" w:rsidRPr="00C338AF">
        <w:rPr>
          <w:rFonts w:ascii="Times New Roman" w:hAnsi="Times New Roman" w:cs="Times New Roman"/>
          <w:kern w:val="0"/>
          <w:sz w:val="20"/>
          <w:szCs w:val="20"/>
        </w:rPr>
        <w:t>Figure 2.1</w:t>
      </w:r>
      <w:r w:rsidR="00DC661A" w:rsidRPr="00C338AF">
        <w:rPr>
          <w:rFonts w:ascii="Times New Roman" w:hAnsi="Times New Roman" w:cs="Times New Roman"/>
          <w:kern w:val="0"/>
          <w:sz w:val="20"/>
          <w:szCs w:val="20"/>
        </w:rPr>
        <w:noBreakHyphen/>
        <w:t>1</w:t>
      </w:r>
      <w:r w:rsidR="00DC661A">
        <w:rPr>
          <w:rFonts w:ascii="Times New Roman" w:hAnsi="Times New Roman" w:cs="Times New Roman"/>
          <w:kern w:val="0"/>
          <w:sz w:val="20"/>
          <w:szCs w:val="20"/>
        </w:rPr>
        <w:fldChar w:fldCharType="end"/>
      </w:r>
      <w:r w:rsidR="00DC661A">
        <w:rPr>
          <w:rFonts w:ascii="Times New Roman" w:hAnsi="Times New Roman" w:cs="Times New Roman"/>
          <w:kern w:val="0"/>
          <w:sz w:val="20"/>
          <w:szCs w:val="20"/>
        </w:rPr>
        <w:t xml:space="preserve">, the length of paging identifier and </w:t>
      </w:r>
      <w:r w:rsidR="00C338AF">
        <w:rPr>
          <w:rFonts w:ascii="Times New Roman" w:hAnsi="Times New Roman" w:cs="Times New Roman"/>
          <w:kern w:val="0"/>
          <w:sz w:val="20"/>
          <w:szCs w:val="20"/>
        </w:rPr>
        <w:t xml:space="preserve">the </w:t>
      </w:r>
      <w:r w:rsidR="00DC661A">
        <w:rPr>
          <w:rFonts w:ascii="Times New Roman" w:hAnsi="Times New Roman" w:cs="Times New Roman"/>
          <w:kern w:val="0"/>
          <w:sz w:val="20"/>
          <w:szCs w:val="20"/>
        </w:rPr>
        <w:t>paging identifier itself are omitted.</w:t>
      </w:r>
    </w:p>
    <w:p w14:paraId="30AB7E1F" w14:textId="215CEFA7" w:rsidR="006C345F" w:rsidRDefault="00D2484B" w:rsidP="006C345F">
      <w:pPr>
        <w:pStyle w:val="ListParagraph"/>
        <w:keepNext/>
        <w:ind w:left="420" w:firstLineChars="0" w:firstLine="0"/>
        <w:jc w:val="center"/>
      </w:pPr>
      <w:r>
        <w:object w:dxaOrig="5161" w:dyaOrig="2329" w14:anchorId="2BE33477">
          <v:shape id="_x0000_i1026" type="#_x0000_t75" style="width:259pt;height:107.45pt" o:ole="">
            <v:imagedata r:id="rId13" o:title="" cropbottom="2968f"/>
          </v:shape>
          <o:OLEObject Type="Embed" ProgID="Visio.Drawing.15" ShapeID="_x0000_i1026" DrawAspect="Content" ObjectID="_1808313178" r:id="rId14"/>
        </w:object>
      </w:r>
    </w:p>
    <w:p w14:paraId="39C3E98A" w14:textId="28AD2D10" w:rsidR="006C345F" w:rsidRPr="006C345F" w:rsidRDefault="006C345F" w:rsidP="006C345F">
      <w:pPr>
        <w:pStyle w:val="Caption"/>
        <w:spacing w:after="240"/>
        <w:jc w:val="center"/>
        <w:rPr>
          <w:rFonts w:ascii="Times New Roman" w:eastAsiaTheme="minorEastAsia" w:hAnsi="Times New Roman" w:cs="Times New Roman"/>
          <w:b/>
          <w:bCs/>
          <w:kern w:val="0"/>
        </w:rPr>
      </w:pPr>
      <w:bookmarkStart w:id="11" w:name="_Ref194067677"/>
      <w:r w:rsidRPr="006C345F">
        <w:rPr>
          <w:rFonts w:ascii="Times New Roman" w:eastAsiaTheme="minorEastAsia" w:hAnsi="Times New Roman" w:cs="Times New Roman"/>
          <w:b/>
          <w:bCs/>
          <w:kern w:val="0"/>
        </w:rPr>
        <w:t xml:space="preserve">Figure </w:t>
      </w:r>
      <w:r w:rsidR="0034131E">
        <w:rPr>
          <w:rFonts w:ascii="Times New Roman" w:eastAsiaTheme="minorEastAsia" w:hAnsi="Times New Roman" w:cs="Times New Roman"/>
          <w:b/>
          <w:bCs/>
          <w:kern w:val="0"/>
        </w:rPr>
        <w:fldChar w:fldCharType="begin"/>
      </w:r>
      <w:r w:rsidR="0034131E">
        <w:rPr>
          <w:rFonts w:ascii="Times New Roman" w:eastAsiaTheme="minorEastAsia" w:hAnsi="Times New Roman" w:cs="Times New Roman"/>
          <w:b/>
          <w:bCs/>
          <w:kern w:val="0"/>
        </w:rPr>
        <w:instrText xml:space="preserve"> STYLEREF 2 \s </w:instrText>
      </w:r>
      <w:r w:rsidR="0034131E">
        <w:rPr>
          <w:rFonts w:ascii="Times New Roman" w:eastAsiaTheme="minorEastAsia" w:hAnsi="Times New Roman" w:cs="Times New Roman"/>
          <w:b/>
          <w:bCs/>
          <w:kern w:val="0"/>
        </w:rPr>
        <w:fldChar w:fldCharType="separate"/>
      </w:r>
      <w:r w:rsidR="0034131E">
        <w:rPr>
          <w:rFonts w:ascii="Times New Roman" w:eastAsiaTheme="minorEastAsia" w:hAnsi="Times New Roman" w:cs="Times New Roman"/>
          <w:b/>
          <w:bCs/>
          <w:noProof/>
          <w:kern w:val="0"/>
        </w:rPr>
        <w:t>2.1</w:t>
      </w:r>
      <w:r w:rsidR="0034131E">
        <w:rPr>
          <w:rFonts w:ascii="Times New Roman" w:eastAsiaTheme="minorEastAsia" w:hAnsi="Times New Roman" w:cs="Times New Roman"/>
          <w:b/>
          <w:bCs/>
          <w:kern w:val="0"/>
        </w:rPr>
        <w:fldChar w:fldCharType="end"/>
      </w:r>
      <w:r w:rsidR="0034131E">
        <w:rPr>
          <w:rFonts w:ascii="Times New Roman" w:eastAsiaTheme="minorEastAsia" w:hAnsi="Times New Roman" w:cs="Times New Roman"/>
          <w:b/>
          <w:bCs/>
          <w:kern w:val="0"/>
        </w:rPr>
        <w:noBreakHyphen/>
      </w:r>
      <w:r w:rsidR="0034131E">
        <w:rPr>
          <w:rFonts w:ascii="Times New Roman" w:eastAsiaTheme="minorEastAsia" w:hAnsi="Times New Roman" w:cs="Times New Roman"/>
          <w:b/>
          <w:bCs/>
          <w:kern w:val="0"/>
        </w:rPr>
        <w:fldChar w:fldCharType="begin"/>
      </w:r>
      <w:r w:rsidR="0034131E">
        <w:rPr>
          <w:rFonts w:ascii="Times New Roman" w:eastAsiaTheme="minorEastAsia" w:hAnsi="Times New Roman" w:cs="Times New Roman"/>
          <w:b/>
          <w:bCs/>
          <w:kern w:val="0"/>
        </w:rPr>
        <w:instrText xml:space="preserve"> SEQ Figure \* ARABIC \s 2 </w:instrText>
      </w:r>
      <w:r w:rsidR="0034131E">
        <w:rPr>
          <w:rFonts w:ascii="Times New Roman" w:eastAsiaTheme="minorEastAsia" w:hAnsi="Times New Roman" w:cs="Times New Roman"/>
          <w:b/>
          <w:bCs/>
          <w:kern w:val="0"/>
        </w:rPr>
        <w:fldChar w:fldCharType="separate"/>
      </w:r>
      <w:r w:rsidR="0034131E">
        <w:rPr>
          <w:rFonts w:ascii="Times New Roman" w:eastAsiaTheme="minorEastAsia" w:hAnsi="Times New Roman" w:cs="Times New Roman"/>
          <w:b/>
          <w:bCs/>
          <w:noProof/>
          <w:kern w:val="0"/>
        </w:rPr>
        <w:t>2</w:t>
      </w:r>
      <w:r w:rsidR="0034131E">
        <w:rPr>
          <w:rFonts w:ascii="Times New Roman" w:eastAsiaTheme="minorEastAsia" w:hAnsi="Times New Roman" w:cs="Times New Roman"/>
          <w:b/>
          <w:bCs/>
          <w:kern w:val="0"/>
        </w:rPr>
        <w:fldChar w:fldCharType="end"/>
      </w:r>
      <w:bookmarkEnd w:id="11"/>
      <w:r>
        <w:rPr>
          <w:rFonts w:ascii="Times New Roman" w:eastAsiaTheme="minorEastAsia" w:hAnsi="Times New Roman" w:cs="Times New Roman"/>
          <w:b/>
          <w:bCs/>
          <w:kern w:val="0"/>
        </w:rPr>
        <w:t xml:space="preserve">: </w:t>
      </w:r>
      <w:r w:rsidRPr="00D65625">
        <w:rPr>
          <w:rFonts w:ascii="Times New Roman" w:eastAsiaTheme="minorEastAsia" w:hAnsi="Times New Roman" w:cs="Times New Roman"/>
          <w:b/>
          <w:bCs/>
          <w:kern w:val="0"/>
        </w:rPr>
        <w:t xml:space="preserve">A-IoT MAC </w:t>
      </w:r>
      <w:r>
        <w:rPr>
          <w:rFonts w:ascii="Times New Roman" w:eastAsiaTheme="minorEastAsia" w:hAnsi="Times New Roman" w:cs="Times New Roman"/>
          <w:b/>
          <w:bCs/>
          <w:kern w:val="0"/>
        </w:rPr>
        <w:t>format for</w:t>
      </w:r>
      <w:r w:rsidRPr="00D65625">
        <w:rPr>
          <w:rFonts w:ascii="Times New Roman" w:eastAsiaTheme="minorEastAsia" w:hAnsi="Times New Roman" w:cs="Times New Roman"/>
          <w:b/>
          <w:bCs/>
          <w:kern w:val="0"/>
        </w:rPr>
        <w:t xml:space="preserve"> A-IoT paging message</w:t>
      </w:r>
      <w:r>
        <w:rPr>
          <w:rFonts w:ascii="Times New Roman" w:eastAsiaTheme="minorEastAsia" w:hAnsi="Times New Roman" w:cs="Times New Roman"/>
          <w:b/>
          <w:bCs/>
          <w:kern w:val="0"/>
        </w:rPr>
        <w:t xml:space="preserve"> without the paging identifier</w:t>
      </w:r>
    </w:p>
    <w:p w14:paraId="72AE0B6D" w14:textId="6BB5D337" w:rsidR="00166423" w:rsidRDefault="00166423" w:rsidP="00166423">
      <w:pPr>
        <w:pStyle w:val="Heading3"/>
        <w:numPr>
          <w:ilvl w:val="2"/>
          <w:numId w:val="3"/>
        </w:numPr>
        <w:spacing w:before="0" w:after="0"/>
        <w:ind w:left="720" w:hanging="709"/>
        <w:rPr>
          <w:rFonts w:ascii="Arial" w:eastAsia="宋体" w:hAnsi="Arial" w:cs="Arial"/>
          <w:b w:val="0"/>
          <w:kern w:val="32"/>
          <w:sz w:val="24"/>
        </w:rPr>
      </w:pPr>
      <w:r w:rsidRPr="00166423">
        <w:rPr>
          <w:rFonts w:ascii="Arial" w:eastAsia="宋体" w:hAnsi="Arial" w:cs="Arial"/>
          <w:b w:val="0"/>
          <w:kern w:val="32"/>
          <w:sz w:val="24"/>
        </w:rPr>
        <w:t xml:space="preserve">On </w:t>
      </w:r>
      <w:r w:rsidR="00AB0A81">
        <w:rPr>
          <w:rFonts w:ascii="Arial" w:eastAsia="宋体" w:hAnsi="Arial" w:cs="Arial"/>
          <w:b w:val="0"/>
          <w:kern w:val="32"/>
          <w:sz w:val="24"/>
        </w:rPr>
        <w:t>I</w:t>
      </w:r>
      <w:r w:rsidRPr="00166423">
        <w:rPr>
          <w:rFonts w:ascii="Arial" w:eastAsia="宋体" w:hAnsi="Arial" w:cs="Arial"/>
          <w:b w:val="0"/>
          <w:kern w:val="32"/>
          <w:sz w:val="24"/>
        </w:rPr>
        <w:t xml:space="preserve">ssue 1-2: </w:t>
      </w:r>
      <w:r>
        <w:rPr>
          <w:rFonts w:ascii="Arial" w:eastAsia="宋体" w:hAnsi="Arial" w:cs="Arial"/>
          <w:b w:val="0"/>
          <w:kern w:val="32"/>
          <w:sz w:val="24"/>
        </w:rPr>
        <w:t>Transaction ID</w:t>
      </w:r>
      <w:r w:rsidR="00272F8E">
        <w:rPr>
          <w:rFonts w:ascii="Arial" w:eastAsia="宋体" w:hAnsi="Arial" w:cs="Arial"/>
          <w:b w:val="0"/>
          <w:kern w:val="32"/>
          <w:sz w:val="24"/>
        </w:rPr>
        <w:t xml:space="preserve"> size and generation</w:t>
      </w:r>
    </w:p>
    <w:tbl>
      <w:tblPr>
        <w:tblStyle w:val="1"/>
        <w:tblW w:w="0" w:type="auto"/>
        <w:tblLook w:val="04A0" w:firstRow="1" w:lastRow="0" w:firstColumn="1" w:lastColumn="0" w:noHBand="0" w:noVBand="1"/>
      </w:tblPr>
      <w:tblGrid>
        <w:gridCol w:w="1601"/>
        <w:gridCol w:w="5218"/>
        <w:gridCol w:w="2197"/>
      </w:tblGrid>
      <w:tr w:rsidR="00272F8E" w:rsidRPr="00583589" w14:paraId="5A300D7C" w14:textId="77777777" w:rsidTr="00F22ED8">
        <w:tc>
          <w:tcPr>
            <w:tcW w:w="0" w:type="auto"/>
          </w:tcPr>
          <w:p w14:paraId="4DBC6F37" w14:textId="77777777" w:rsidR="00272F8E" w:rsidRPr="00583589" w:rsidRDefault="00272F8E" w:rsidP="00F22ED8">
            <w:pPr>
              <w:widowControl/>
              <w:jc w:val="left"/>
              <w:rPr>
                <w:rFonts w:ascii="Times New Roman" w:eastAsia="Times New Roman" w:hAnsi="Times New Roman" w:cs="Times New Roman"/>
                <w:sz w:val="24"/>
                <w:szCs w:val="24"/>
              </w:rPr>
            </w:pPr>
            <w:r w:rsidRPr="00583589">
              <w:rPr>
                <w:rFonts w:ascii="Times New Roman" w:eastAsia="Times New Roman" w:hAnsi="Times New Roman" w:cs="Times New Roman"/>
                <w:sz w:val="24"/>
                <w:szCs w:val="24"/>
              </w:rPr>
              <w:t xml:space="preserve">Issue 1-2: transaction ID </w:t>
            </w:r>
          </w:p>
        </w:tc>
        <w:tc>
          <w:tcPr>
            <w:tcW w:w="0" w:type="auto"/>
          </w:tcPr>
          <w:p w14:paraId="51036653" w14:textId="77777777" w:rsidR="00272F8E" w:rsidRPr="00583589" w:rsidRDefault="00272F8E" w:rsidP="00F22ED8">
            <w:pPr>
              <w:widowControl/>
              <w:jc w:val="left"/>
              <w:rPr>
                <w:rFonts w:ascii="Times New Roman" w:eastAsia="Times New Roman" w:hAnsi="Times New Roman" w:cs="Times New Roman"/>
                <w:sz w:val="24"/>
                <w:szCs w:val="24"/>
              </w:rPr>
            </w:pPr>
            <w:r w:rsidRPr="00583589">
              <w:rPr>
                <w:rFonts w:ascii="Times New Roman" w:eastAsia="Times New Roman" w:hAnsi="Times New Roman" w:cs="Times New Roman"/>
                <w:sz w:val="24"/>
                <w:szCs w:val="24"/>
              </w:rPr>
              <w:t>Whether/how to specify how the reader generate Transaction ID, and the size</w:t>
            </w:r>
          </w:p>
          <w:p w14:paraId="0A7953B9" w14:textId="77777777" w:rsidR="00272F8E" w:rsidRPr="00583589" w:rsidRDefault="00272F8E" w:rsidP="007D6A0E">
            <w:pPr>
              <w:widowControl/>
              <w:numPr>
                <w:ilvl w:val="0"/>
                <w:numId w:val="11"/>
              </w:numPr>
              <w:tabs>
                <w:tab w:val="left" w:pos="992"/>
              </w:tabs>
              <w:spacing w:after="160" w:line="259" w:lineRule="auto"/>
              <w:contextualSpacing/>
              <w:jc w:val="left"/>
              <w:rPr>
                <w:rFonts w:ascii="Arial" w:eastAsia="Calibri" w:hAnsi="Arial" w:cs="Arial"/>
                <w:i/>
                <w:iCs/>
                <w:color w:val="4472C4"/>
                <w:sz w:val="20"/>
                <w:szCs w:val="20"/>
                <w:lang w:eastAsia="sv-SE"/>
              </w:rPr>
            </w:pPr>
            <w:r w:rsidRPr="00583589">
              <w:rPr>
                <w:rFonts w:ascii="Arial" w:eastAsia="Calibri" w:hAnsi="Arial" w:cs="Arial"/>
                <w:i/>
                <w:iCs/>
                <w:color w:val="4472C4"/>
                <w:sz w:val="20"/>
                <w:szCs w:val="20"/>
                <w:lang w:eastAsia="sv-SE"/>
              </w:rPr>
              <w:t xml:space="preserve">Relevant agreements: </w:t>
            </w:r>
          </w:p>
          <w:p w14:paraId="6B8DA451" w14:textId="3B24FF92" w:rsidR="00272F8E" w:rsidRPr="00583589" w:rsidRDefault="00272F8E" w:rsidP="007D6A0E">
            <w:pPr>
              <w:widowControl/>
              <w:numPr>
                <w:ilvl w:val="0"/>
                <w:numId w:val="12"/>
              </w:numPr>
              <w:tabs>
                <w:tab w:val="left" w:pos="992"/>
              </w:tabs>
              <w:spacing w:after="160" w:line="259" w:lineRule="auto"/>
              <w:contextualSpacing/>
              <w:jc w:val="left"/>
              <w:rPr>
                <w:rFonts w:ascii="Arial" w:eastAsia="Calibri" w:hAnsi="Arial" w:cs="Arial"/>
                <w:i/>
                <w:iCs/>
                <w:color w:val="4472C4"/>
                <w:sz w:val="20"/>
                <w:szCs w:val="20"/>
                <w:lang w:eastAsia="sv-SE"/>
              </w:rPr>
            </w:pPr>
            <w:r w:rsidRPr="00583589">
              <w:rPr>
                <w:rFonts w:ascii="Arial" w:eastAsia="Calibri" w:hAnsi="Arial" w:cs="Arial"/>
                <w:i/>
                <w:iCs/>
                <w:color w:val="4472C4"/>
                <w:sz w:val="20"/>
                <w:szCs w:val="20"/>
                <w:lang w:eastAsia="sv-SE"/>
              </w:rPr>
              <w:t xml:space="preserve">The “transaction ID” can be generated by reader based on CN </w:t>
            </w:r>
            <w:r w:rsidR="001D00F0" w:rsidRPr="00583589">
              <w:rPr>
                <w:rFonts w:ascii="Arial" w:eastAsia="Calibri" w:hAnsi="Arial" w:cs="Arial"/>
                <w:i/>
                <w:iCs/>
                <w:color w:val="4472C4"/>
                <w:sz w:val="20"/>
                <w:szCs w:val="20"/>
                <w:lang w:eastAsia="sv-SE"/>
              </w:rPr>
              <w:t>correlation</w:t>
            </w:r>
            <w:r w:rsidRPr="00583589">
              <w:rPr>
                <w:rFonts w:ascii="Arial" w:eastAsia="Calibri" w:hAnsi="Arial" w:cs="Arial"/>
                <w:i/>
                <w:iCs/>
                <w:color w:val="4472C4"/>
                <w:sz w:val="20"/>
                <w:szCs w:val="20"/>
                <w:lang w:eastAsia="sv-SE"/>
              </w:rPr>
              <w:t xml:space="preserve"> ID.  FFS how reader will generate “transaction ID”.  FFS the size of transaction ID</w:t>
            </w:r>
          </w:p>
          <w:p w14:paraId="33E59589" w14:textId="77777777" w:rsidR="00272F8E" w:rsidRPr="00583589" w:rsidRDefault="00272F8E" w:rsidP="007D6A0E">
            <w:pPr>
              <w:widowControl/>
              <w:numPr>
                <w:ilvl w:val="0"/>
                <w:numId w:val="12"/>
              </w:numPr>
              <w:tabs>
                <w:tab w:val="left" w:pos="992"/>
              </w:tabs>
              <w:spacing w:after="160" w:line="259" w:lineRule="auto"/>
              <w:contextualSpacing/>
              <w:jc w:val="left"/>
              <w:rPr>
                <w:rFonts w:ascii="Arial" w:eastAsia="Calibri" w:hAnsi="Arial" w:cs="Arial"/>
                <w:i/>
                <w:iCs/>
                <w:color w:val="4472C4"/>
                <w:sz w:val="20"/>
                <w:szCs w:val="20"/>
                <w:lang w:eastAsia="sv-SE"/>
              </w:rPr>
            </w:pPr>
            <w:r w:rsidRPr="00583589">
              <w:rPr>
                <w:rFonts w:ascii="Arial" w:eastAsia="Calibri" w:hAnsi="Arial" w:cs="Arial"/>
                <w:i/>
                <w:iCs/>
                <w:color w:val="4472C4"/>
                <w:sz w:val="20"/>
                <w:szCs w:val="20"/>
                <w:lang w:eastAsia="sv-SE"/>
              </w:rPr>
              <w:t>1 bit solution is excluded.   FFS the size.  Aim to have a reasonable size</w:t>
            </w:r>
          </w:p>
          <w:p w14:paraId="09A68802" w14:textId="77777777" w:rsidR="00272F8E" w:rsidRPr="00583589" w:rsidRDefault="00272F8E" w:rsidP="007D6A0E">
            <w:pPr>
              <w:widowControl/>
              <w:numPr>
                <w:ilvl w:val="0"/>
                <w:numId w:val="11"/>
              </w:numPr>
              <w:tabs>
                <w:tab w:val="left" w:pos="992"/>
              </w:tabs>
              <w:spacing w:after="160" w:line="259" w:lineRule="auto"/>
              <w:contextualSpacing/>
              <w:jc w:val="left"/>
              <w:rPr>
                <w:rFonts w:ascii="Calibri" w:eastAsia="Calibri" w:hAnsi="Calibri" w:cs="Arial"/>
                <w:i/>
                <w:iCs/>
                <w:color w:val="4472C4"/>
                <w:lang w:eastAsia="sv-SE"/>
              </w:rPr>
            </w:pPr>
            <w:r w:rsidRPr="00583589">
              <w:rPr>
                <w:rFonts w:ascii="Arial" w:eastAsia="Calibri" w:hAnsi="Arial" w:cs="Arial"/>
                <w:i/>
                <w:iCs/>
                <w:color w:val="4472C4"/>
                <w:sz w:val="20"/>
                <w:szCs w:val="20"/>
                <w:lang w:eastAsia="sv-SE"/>
              </w:rPr>
              <w:t>Status in running CR: captured as Editor’s Note in 6.2.1.1.</w:t>
            </w:r>
          </w:p>
        </w:tc>
        <w:tc>
          <w:tcPr>
            <w:tcW w:w="0" w:type="auto"/>
          </w:tcPr>
          <w:p w14:paraId="54BC6308" w14:textId="77777777" w:rsidR="00272F8E" w:rsidRPr="00583589" w:rsidRDefault="00272F8E" w:rsidP="00F22ED8">
            <w:pPr>
              <w:widowControl/>
              <w:jc w:val="left"/>
              <w:rPr>
                <w:rFonts w:ascii="Times New Roman" w:eastAsia="Times New Roman" w:hAnsi="Times New Roman" w:cs="Times New Roman"/>
                <w:sz w:val="24"/>
                <w:szCs w:val="24"/>
              </w:rPr>
            </w:pPr>
            <w:r w:rsidRPr="00583589">
              <w:rPr>
                <w:rFonts w:ascii="Times New Roman" w:eastAsia="Times New Roman" w:hAnsi="Times New Roman" w:cs="Times New Roman"/>
                <w:sz w:val="24"/>
                <w:szCs w:val="24"/>
              </w:rPr>
              <w:t>To be discussed by company contributions</w:t>
            </w:r>
          </w:p>
        </w:tc>
      </w:tr>
    </w:tbl>
    <w:p w14:paraId="34775834" w14:textId="2AA9E799" w:rsidR="00272F8E" w:rsidRPr="00272F8E" w:rsidRDefault="00272F8E" w:rsidP="00272F8E">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A</w:t>
      </w:r>
      <w:r>
        <w:rPr>
          <w:rFonts w:ascii="Times New Roman" w:hAnsi="Times New Roman" w:cs="Times New Roman" w:hint="eastAsia"/>
          <w:kern w:val="0"/>
          <w:sz w:val="20"/>
          <w:szCs w:val="20"/>
        </w:rPr>
        <w:t>s</w:t>
      </w:r>
      <w:r>
        <w:rPr>
          <w:rFonts w:ascii="Times New Roman" w:hAnsi="Times New Roman" w:cs="Times New Roman"/>
          <w:kern w:val="0"/>
          <w:sz w:val="20"/>
          <w:szCs w:val="20"/>
        </w:rPr>
        <w:t xml:space="preserve"> is agreed that </w:t>
      </w:r>
      <w:r w:rsidR="009A5395">
        <w:rPr>
          <w:rFonts w:ascii="Times New Roman" w:hAnsi="Times New Roman" w:cs="Times New Roman"/>
          <w:kern w:val="0"/>
          <w:sz w:val="20"/>
          <w:szCs w:val="20"/>
        </w:rPr>
        <w:t xml:space="preserve">the </w:t>
      </w:r>
      <w:r>
        <w:rPr>
          <w:rFonts w:ascii="Times New Roman" w:hAnsi="Times New Roman" w:cs="Times New Roman"/>
          <w:kern w:val="0"/>
          <w:sz w:val="20"/>
          <w:szCs w:val="20"/>
        </w:rPr>
        <w:t xml:space="preserve">transaction ID is </w:t>
      </w:r>
      <w:r w:rsidR="009A5395">
        <w:rPr>
          <w:rFonts w:ascii="Times New Roman" w:hAnsi="Times New Roman" w:cs="Times New Roman"/>
          <w:kern w:val="0"/>
          <w:sz w:val="20"/>
          <w:szCs w:val="20"/>
        </w:rPr>
        <w:t>used by</w:t>
      </w:r>
      <w:r>
        <w:rPr>
          <w:rFonts w:ascii="Times New Roman" w:hAnsi="Times New Roman" w:cs="Times New Roman"/>
          <w:kern w:val="0"/>
          <w:sz w:val="20"/>
          <w:szCs w:val="20"/>
        </w:rPr>
        <w:t xml:space="preserve"> the device to avoid repeated responses for the same A-IoT service, which is unique to an A-IoT service over some certain time for some certain area. In this regard, it should be of relatively long size to prevent </w:t>
      </w:r>
      <w:r w:rsidR="00CA7E91">
        <w:rPr>
          <w:rFonts w:ascii="Times New Roman" w:hAnsi="Times New Roman" w:cs="Times New Roman"/>
          <w:kern w:val="0"/>
          <w:sz w:val="20"/>
          <w:szCs w:val="20"/>
        </w:rPr>
        <w:t xml:space="preserve">a </w:t>
      </w:r>
      <w:r w:rsidR="009A5395">
        <w:rPr>
          <w:rFonts w:ascii="Times New Roman" w:hAnsi="Times New Roman" w:cs="Times New Roman"/>
          <w:kern w:val="0"/>
          <w:sz w:val="20"/>
          <w:szCs w:val="20"/>
        </w:rPr>
        <w:t xml:space="preserve">potential </w:t>
      </w:r>
      <w:r>
        <w:rPr>
          <w:rFonts w:ascii="Times New Roman" w:hAnsi="Times New Roman" w:cs="Times New Roman"/>
          <w:kern w:val="0"/>
          <w:sz w:val="20"/>
          <w:szCs w:val="20"/>
        </w:rPr>
        <w:t>wrap</w:t>
      </w:r>
      <w:r w:rsidR="009A5395">
        <w:rPr>
          <w:rFonts w:ascii="Times New Roman" w:hAnsi="Times New Roman" w:cs="Times New Roman"/>
          <w:kern w:val="0"/>
          <w:sz w:val="20"/>
          <w:szCs w:val="20"/>
        </w:rPr>
        <w:t>-</w:t>
      </w:r>
      <w:r>
        <w:rPr>
          <w:rFonts w:ascii="Times New Roman" w:hAnsi="Times New Roman" w:cs="Times New Roman"/>
          <w:kern w:val="0"/>
          <w:sz w:val="20"/>
          <w:szCs w:val="20"/>
        </w:rPr>
        <w:t xml:space="preserve">around situation. </w:t>
      </w:r>
      <w:r w:rsidR="0090059F">
        <w:rPr>
          <w:rFonts w:ascii="Times New Roman" w:hAnsi="Times New Roman" w:cs="Times New Roman"/>
          <w:kern w:val="0"/>
          <w:sz w:val="20"/>
          <w:szCs w:val="20"/>
        </w:rPr>
        <w:t xml:space="preserve">Besides, since RAN2 assumed that </w:t>
      </w:r>
      <w:r w:rsidR="009A5395">
        <w:rPr>
          <w:rFonts w:ascii="Times New Roman" w:hAnsi="Times New Roman" w:cs="Times New Roman"/>
          <w:kern w:val="0"/>
          <w:sz w:val="20"/>
          <w:szCs w:val="20"/>
        </w:rPr>
        <w:t xml:space="preserve">the </w:t>
      </w:r>
      <w:r w:rsidR="0090059F">
        <w:rPr>
          <w:rFonts w:ascii="Times New Roman" w:hAnsi="Times New Roman" w:cs="Times New Roman"/>
          <w:kern w:val="0"/>
          <w:sz w:val="20"/>
          <w:szCs w:val="20"/>
        </w:rPr>
        <w:t xml:space="preserve">transaction ID is generated by the reader based on the correlation ID from CN, how this generation works and whether this generation needs to be specified should be up to RAN3 and SA2 determination. </w:t>
      </w:r>
      <w:r w:rsidR="009A5395">
        <w:rPr>
          <w:rFonts w:ascii="Times New Roman" w:hAnsi="Times New Roman" w:cs="Times New Roman"/>
          <w:kern w:val="0"/>
          <w:sz w:val="20"/>
          <w:szCs w:val="20"/>
        </w:rPr>
        <w:t>To</w:t>
      </w:r>
      <w:r w:rsidR="0090059F">
        <w:rPr>
          <w:rFonts w:ascii="Times New Roman" w:hAnsi="Times New Roman" w:cs="Times New Roman"/>
          <w:kern w:val="0"/>
          <w:sz w:val="20"/>
          <w:szCs w:val="20"/>
        </w:rPr>
        <w:t xml:space="preserve"> sum</w:t>
      </w:r>
      <w:r w:rsidR="009A5395">
        <w:rPr>
          <w:rFonts w:ascii="Times New Roman" w:hAnsi="Times New Roman" w:cs="Times New Roman"/>
          <w:kern w:val="0"/>
          <w:sz w:val="20"/>
          <w:szCs w:val="20"/>
        </w:rPr>
        <w:t xml:space="preserve"> up</w:t>
      </w:r>
      <w:r w:rsidR="0090059F">
        <w:rPr>
          <w:rFonts w:ascii="Times New Roman" w:hAnsi="Times New Roman" w:cs="Times New Roman"/>
          <w:kern w:val="0"/>
          <w:sz w:val="20"/>
          <w:szCs w:val="20"/>
        </w:rPr>
        <w:t xml:space="preserve">, </w:t>
      </w:r>
      <w:r w:rsidR="009A5395">
        <w:rPr>
          <w:rFonts w:ascii="Times New Roman" w:hAnsi="Times New Roman" w:cs="Times New Roman"/>
          <w:kern w:val="0"/>
          <w:sz w:val="20"/>
          <w:szCs w:val="20"/>
        </w:rPr>
        <w:t xml:space="preserve">it is </w:t>
      </w:r>
      <w:r w:rsidR="00CA7E91">
        <w:rPr>
          <w:rFonts w:ascii="Times New Roman" w:hAnsi="Times New Roman" w:cs="Times New Roman"/>
          <w:kern w:val="0"/>
          <w:sz w:val="20"/>
          <w:szCs w:val="20"/>
        </w:rPr>
        <w:t>preferable</w:t>
      </w:r>
      <w:r w:rsidR="0090059F">
        <w:rPr>
          <w:rFonts w:ascii="Times New Roman" w:hAnsi="Times New Roman" w:cs="Times New Roman"/>
          <w:kern w:val="0"/>
          <w:sz w:val="20"/>
          <w:szCs w:val="20"/>
        </w:rPr>
        <w:t xml:space="preserve"> that </w:t>
      </w:r>
      <w:r w:rsidR="00CA7E91">
        <w:rPr>
          <w:rFonts w:ascii="Times New Roman" w:hAnsi="Times New Roman" w:cs="Times New Roman"/>
          <w:kern w:val="0"/>
          <w:sz w:val="20"/>
          <w:szCs w:val="20"/>
        </w:rPr>
        <w:t xml:space="preserve">RAN2 </w:t>
      </w:r>
      <w:r w:rsidR="0090059F">
        <w:rPr>
          <w:rFonts w:ascii="Times New Roman" w:hAnsi="Times New Roman" w:cs="Times New Roman"/>
          <w:kern w:val="0"/>
          <w:sz w:val="20"/>
          <w:szCs w:val="20"/>
        </w:rPr>
        <w:t xml:space="preserve">just inform the usage and requirement of </w:t>
      </w:r>
      <w:r w:rsidR="00CA7E91">
        <w:rPr>
          <w:rFonts w:ascii="Times New Roman" w:hAnsi="Times New Roman" w:cs="Times New Roman"/>
          <w:kern w:val="0"/>
          <w:sz w:val="20"/>
          <w:szCs w:val="20"/>
        </w:rPr>
        <w:t>the t</w:t>
      </w:r>
      <w:r w:rsidR="0090059F">
        <w:rPr>
          <w:rFonts w:ascii="Times New Roman" w:hAnsi="Times New Roman" w:cs="Times New Roman"/>
          <w:kern w:val="0"/>
          <w:sz w:val="20"/>
          <w:szCs w:val="20"/>
        </w:rPr>
        <w:t xml:space="preserve">ransaction ID to the relevant WGs </w:t>
      </w:r>
      <w:r w:rsidR="0055514D">
        <w:rPr>
          <w:rFonts w:ascii="Times New Roman" w:hAnsi="Times New Roman" w:cs="Times New Roman"/>
          <w:kern w:val="0"/>
          <w:sz w:val="20"/>
          <w:szCs w:val="20"/>
        </w:rPr>
        <w:t xml:space="preserve">with a suggestion of 4-bit length </w:t>
      </w:r>
      <w:r w:rsidR="0090059F">
        <w:rPr>
          <w:rFonts w:ascii="Times New Roman" w:hAnsi="Times New Roman" w:cs="Times New Roman"/>
          <w:kern w:val="0"/>
          <w:sz w:val="20"/>
          <w:szCs w:val="20"/>
        </w:rPr>
        <w:t xml:space="preserve">and let them make the final decision on the reasonable size and how to generate such </w:t>
      </w:r>
      <w:r w:rsidR="00CA7E91">
        <w:rPr>
          <w:rFonts w:ascii="Times New Roman" w:hAnsi="Times New Roman" w:cs="Times New Roman"/>
          <w:kern w:val="0"/>
          <w:sz w:val="20"/>
          <w:szCs w:val="20"/>
        </w:rPr>
        <w:t xml:space="preserve">a </w:t>
      </w:r>
      <w:r w:rsidR="0090059F">
        <w:rPr>
          <w:rFonts w:ascii="Times New Roman" w:hAnsi="Times New Roman" w:cs="Times New Roman"/>
          <w:kern w:val="0"/>
          <w:sz w:val="20"/>
          <w:szCs w:val="20"/>
        </w:rPr>
        <w:t>transaction ID.</w:t>
      </w:r>
    </w:p>
    <w:p w14:paraId="533C0C10" w14:textId="7BC8E4ED" w:rsidR="00272F8E" w:rsidRPr="007660BC" w:rsidRDefault="00272F8E" w:rsidP="007D6A0E">
      <w:pPr>
        <w:pStyle w:val="ListParagraph"/>
        <w:widowControl/>
        <w:numPr>
          <w:ilvl w:val="0"/>
          <w:numId w:val="5"/>
        </w:numPr>
        <w:spacing w:after="180"/>
        <w:ind w:firstLineChars="0"/>
        <w:rPr>
          <w:rFonts w:ascii="Times New Roman" w:hAnsi="Times New Roman" w:cs="Times New Roman"/>
          <w:b/>
          <w:kern w:val="0"/>
          <w:sz w:val="20"/>
          <w:szCs w:val="20"/>
          <w:lang w:val="en-GB"/>
        </w:rPr>
      </w:pPr>
      <w:r w:rsidRPr="007660BC">
        <w:rPr>
          <w:rFonts w:ascii="Times New Roman" w:hAnsi="Times New Roman" w:cs="Times New Roman"/>
          <w:b/>
          <w:kern w:val="0"/>
          <w:sz w:val="20"/>
          <w:szCs w:val="20"/>
          <w:lang w:val="en-GB"/>
        </w:rPr>
        <w:t xml:space="preserve">RAN2 to </w:t>
      </w:r>
      <w:r>
        <w:rPr>
          <w:rFonts w:ascii="Times New Roman" w:hAnsi="Times New Roman" w:cs="Times New Roman"/>
          <w:b/>
          <w:kern w:val="0"/>
          <w:sz w:val="20"/>
          <w:szCs w:val="20"/>
          <w:lang w:val="en-GB"/>
        </w:rPr>
        <w:t xml:space="preserve">send LS to SA2 and RAN3 about </w:t>
      </w:r>
      <w:r w:rsidR="00DC661A">
        <w:rPr>
          <w:rFonts w:ascii="Times New Roman" w:hAnsi="Times New Roman" w:cs="Times New Roman"/>
          <w:b/>
          <w:kern w:val="0"/>
          <w:sz w:val="20"/>
          <w:szCs w:val="20"/>
          <w:lang w:val="en-GB"/>
        </w:rPr>
        <w:t>the</w:t>
      </w:r>
      <w:r>
        <w:rPr>
          <w:rFonts w:ascii="Times New Roman" w:hAnsi="Times New Roman" w:cs="Times New Roman"/>
          <w:b/>
          <w:kern w:val="0"/>
          <w:sz w:val="20"/>
          <w:szCs w:val="20"/>
          <w:lang w:val="en-GB"/>
        </w:rPr>
        <w:t xml:space="preserve"> </w:t>
      </w:r>
      <w:r w:rsidR="0090059F">
        <w:rPr>
          <w:rFonts w:ascii="Times New Roman" w:hAnsi="Times New Roman" w:cs="Times New Roman"/>
          <w:b/>
          <w:kern w:val="0"/>
          <w:sz w:val="20"/>
          <w:szCs w:val="20"/>
          <w:lang w:val="en-GB"/>
        </w:rPr>
        <w:t>usage</w:t>
      </w:r>
      <w:r>
        <w:rPr>
          <w:rFonts w:ascii="Times New Roman" w:hAnsi="Times New Roman" w:cs="Times New Roman"/>
          <w:b/>
          <w:kern w:val="0"/>
          <w:sz w:val="20"/>
          <w:szCs w:val="20"/>
          <w:lang w:val="en-GB"/>
        </w:rPr>
        <w:t xml:space="preserve"> and requirement on transaction ID </w:t>
      </w:r>
      <w:r w:rsidR="0090059F">
        <w:rPr>
          <w:rFonts w:ascii="Times New Roman" w:hAnsi="Times New Roman" w:cs="Times New Roman"/>
          <w:b/>
          <w:kern w:val="0"/>
          <w:sz w:val="20"/>
          <w:szCs w:val="20"/>
          <w:lang w:val="en-GB"/>
        </w:rPr>
        <w:t xml:space="preserve">over the air interface </w:t>
      </w:r>
      <w:r>
        <w:rPr>
          <w:rFonts w:ascii="Times New Roman" w:hAnsi="Times New Roman" w:cs="Times New Roman"/>
          <w:b/>
          <w:kern w:val="0"/>
          <w:sz w:val="20"/>
          <w:szCs w:val="20"/>
          <w:lang w:val="en-GB"/>
        </w:rPr>
        <w:t>in order to avoid duplicate responses for the same A-IoT service, with a suggested length of 4-bit.</w:t>
      </w:r>
      <w:r w:rsidR="0090059F">
        <w:rPr>
          <w:rFonts w:ascii="Times New Roman" w:hAnsi="Times New Roman" w:cs="Times New Roman"/>
          <w:b/>
          <w:kern w:val="0"/>
          <w:sz w:val="20"/>
          <w:szCs w:val="20"/>
          <w:lang w:val="en-GB"/>
        </w:rPr>
        <w:t xml:space="preserve"> Let them decide on whether and how to specify the generation scheme.</w:t>
      </w:r>
    </w:p>
    <w:p w14:paraId="19F949A3" w14:textId="7AD1C7EB" w:rsidR="00166423" w:rsidRDefault="00166423" w:rsidP="00166423">
      <w:pPr>
        <w:pStyle w:val="Heading3"/>
        <w:numPr>
          <w:ilvl w:val="2"/>
          <w:numId w:val="3"/>
        </w:numPr>
        <w:spacing w:before="0" w:after="0"/>
        <w:ind w:left="720" w:hanging="709"/>
        <w:rPr>
          <w:rFonts w:ascii="Arial" w:eastAsia="宋体" w:hAnsi="Arial" w:cs="Arial"/>
          <w:b w:val="0"/>
          <w:kern w:val="32"/>
          <w:sz w:val="24"/>
        </w:rPr>
      </w:pPr>
      <w:r>
        <w:rPr>
          <w:rFonts w:ascii="Arial" w:eastAsia="宋体" w:hAnsi="Arial" w:cs="Arial" w:hint="eastAsia"/>
          <w:b w:val="0"/>
          <w:kern w:val="32"/>
          <w:sz w:val="24"/>
        </w:rPr>
        <w:t>O</w:t>
      </w:r>
      <w:r>
        <w:rPr>
          <w:rFonts w:ascii="Arial" w:eastAsia="宋体" w:hAnsi="Arial" w:cs="Arial"/>
          <w:b w:val="0"/>
          <w:kern w:val="32"/>
          <w:sz w:val="24"/>
        </w:rPr>
        <w:t>n Issue 1-4: Configuration for access occasion</w:t>
      </w:r>
    </w:p>
    <w:tbl>
      <w:tblPr>
        <w:tblStyle w:val="1"/>
        <w:tblW w:w="0" w:type="auto"/>
        <w:tblLook w:val="04A0" w:firstRow="1" w:lastRow="0" w:firstColumn="1" w:lastColumn="0" w:noHBand="0" w:noVBand="1"/>
      </w:tblPr>
      <w:tblGrid>
        <w:gridCol w:w="2043"/>
        <w:gridCol w:w="6973"/>
      </w:tblGrid>
      <w:tr w:rsidR="00561A2D" w:rsidRPr="00583589" w14:paraId="7D2CDBBD" w14:textId="77777777" w:rsidTr="00F22ED8">
        <w:tc>
          <w:tcPr>
            <w:tcW w:w="0" w:type="auto"/>
          </w:tcPr>
          <w:p w14:paraId="73138006" w14:textId="77777777" w:rsidR="00561A2D" w:rsidRPr="00583589" w:rsidRDefault="00561A2D" w:rsidP="00F22ED8">
            <w:pPr>
              <w:widowControl/>
              <w:jc w:val="left"/>
              <w:rPr>
                <w:rFonts w:ascii="Times New Roman" w:eastAsia="Times New Roman" w:hAnsi="Times New Roman" w:cs="Times New Roman"/>
                <w:sz w:val="24"/>
                <w:szCs w:val="24"/>
              </w:rPr>
            </w:pPr>
            <w:r w:rsidRPr="00583589">
              <w:rPr>
                <w:rFonts w:ascii="Times New Roman" w:eastAsia="Times New Roman" w:hAnsi="Times New Roman" w:cs="Times New Roman"/>
                <w:sz w:val="24"/>
                <w:szCs w:val="24"/>
              </w:rPr>
              <w:t>Issue 1-4: AO number field</w:t>
            </w:r>
          </w:p>
        </w:tc>
        <w:tc>
          <w:tcPr>
            <w:tcW w:w="0" w:type="auto"/>
          </w:tcPr>
          <w:p w14:paraId="4E236555" w14:textId="77777777" w:rsidR="00561A2D" w:rsidRPr="00583589" w:rsidRDefault="00561A2D" w:rsidP="00F22ED8">
            <w:pPr>
              <w:widowControl/>
              <w:jc w:val="left"/>
              <w:rPr>
                <w:rFonts w:ascii="Times New Roman" w:eastAsia="Times New Roman" w:hAnsi="Times New Roman" w:cs="Times New Roman"/>
                <w:sz w:val="24"/>
                <w:szCs w:val="24"/>
              </w:rPr>
            </w:pPr>
            <w:r w:rsidRPr="00583589">
              <w:rPr>
                <w:rFonts w:ascii="Times New Roman" w:eastAsia="Times New Roman" w:hAnsi="Times New Roman" w:cs="Times New Roman"/>
                <w:sz w:val="24"/>
                <w:szCs w:val="24"/>
              </w:rPr>
              <w:t>How to indicate the number of access occasions, e.g. the maximum number, the length of field, format design.</w:t>
            </w:r>
          </w:p>
          <w:p w14:paraId="3EF35129" w14:textId="77777777" w:rsidR="00561A2D" w:rsidRPr="00583589" w:rsidRDefault="00561A2D" w:rsidP="007D6A0E">
            <w:pPr>
              <w:widowControl/>
              <w:numPr>
                <w:ilvl w:val="0"/>
                <w:numId w:val="11"/>
              </w:numPr>
              <w:tabs>
                <w:tab w:val="left" w:pos="992"/>
              </w:tabs>
              <w:spacing w:after="160" w:line="259" w:lineRule="auto"/>
              <w:contextualSpacing/>
              <w:jc w:val="left"/>
              <w:rPr>
                <w:rFonts w:ascii="Arial" w:eastAsia="Calibri" w:hAnsi="Arial" w:cs="Arial"/>
                <w:i/>
                <w:iCs/>
                <w:color w:val="4472C4"/>
                <w:sz w:val="20"/>
                <w:szCs w:val="20"/>
                <w:lang w:eastAsia="sv-SE"/>
              </w:rPr>
            </w:pPr>
            <w:r w:rsidRPr="00583589">
              <w:rPr>
                <w:rFonts w:ascii="Arial" w:eastAsia="Calibri" w:hAnsi="Arial" w:cs="Arial"/>
                <w:i/>
                <w:iCs/>
                <w:color w:val="4472C4"/>
                <w:sz w:val="20"/>
                <w:szCs w:val="20"/>
                <w:lang w:eastAsia="sv-SE"/>
              </w:rPr>
              <w:t xml:space="preserve">Relevant agreements: </w:t>
            </w:r>
          </w:p>
          <w:p w14:paraId="177D5F39" w14:textId="77777777" w:rsidR="00561A2D" w:rsidRPr="00583589" w:rsidRDefault="00561A2D" w:rsidP="007D6A0E">
            <w:pPr>
              <w:widowControl/>
              <w:numPr>
                <w:ilvl w:val="0"/>
                <w:numId w:val="12"/>
              </w:numPr>
              <w:tabs>
                <w:tab w:val="left" w:pos="992"/>
              </w:tabs>
              <w:spacing w:after="160" w:line="259" w:lineRule="auto"/>
              <w:contextualSpacing/>
              <w:jc w:val="left"/>
              <w:rPr>
                <w:rFonts w:ascii="Arial" w:eastAsia="Calibri" w:hAnsi="Arial" w:cs="Arial"/>
                <w:i/>
                <w:iCs/>
                <w:color w:val="4472C4"/>
                <w:sz w:val="20"/>
                <w:szCs w:val="20"/>
                <w:lang w:eastAsia="sv-SE"/>
              </w:rPr>
            </w:pPr>
            <w:r w:rsidRPr="00583589">
              <w:rPr>
                <w:rFonts w:ascii="Arial" w:eastAsia="Calibri" w:hAnsi="Arial" w:cs="Arial"/>
                <w:i/>
                <w:iCs/>
                <w:color w:val="4472C4"/>
                <w:sz w:val="20"/>
                <w:szCs w:val="20"/>
                <w:lang w:eastAsia="sv-SE"/>
              </w:rPr>
              <w:t>the A-IoT paging message can include a number of msg1 resources</w:t>
            </w:r>
          </w:p>
          <w:p w14:paraId="3FBAD291" w14:textId="77777777" w:rsidR="00561A2D" w:rsidRPr="00583589" w:rsidRDefault="00561A2D" w:rsidP="007D6A0E">
            <w:pPr>
              <w:widowControl/>
              <w:numPr>
                <w:ilvl w:val="0"/>
                <w:numId w:val="11"/>
              </w:numPr>
              <w:tabs>
                <w:tab w:val="left" w:pos="992"/>
              </w:tabs>
              <w:spacing w:after="160" w:line="259" w:lineRule="auto"/>
              <w:contextualSpacing/>
              <w:jc w:val="left"/>
              <w:rPr>
                <w:rFonts w:ascii="Calibri" w:eastAsia="Calibri" w:hAnsi="Calibri" w:cs="Times New Roman"/>
              </w:rPr>
            </w:pPr>
            <w:r w:rsidRPr="00583589">
              <w:rPr>
                <w:rFonts w:ascii="Arial" w:eastAsia="Calibri" w:hAnsi="Arial" w:cs="Arial"/>
                <w:i/>
                <w:iCs/>
                <w:color w:val="4472C4"/>
                <w:sz w:val="20"/>
                <w:szCs w:val="20"/>
                <w:lang w:eastAsia="sv-SE"/>
              </w:rPr>
              <w:t>Status in running CR: the field name is captured in 6.2.1.1 without the detailed format.</w:t>
            </w:r>
          </w:p>
        </w:tc>
      </w:tr>
    </w:tbl>
    <w:p w14:paraId="550BDCD5" w14:textId="43CFFEE6" w:rsidR="00561A2D" w:rsidRDefault="00324A40" w:rsidP="00324A40">
      <w:pPr>
        <w:widowControl/>
        <w:spacing w:after="180"/>
        <w:rPr>
          <w:rFonts w:ascii="Times New Roman" w:hAnsi="Times New Roman" w:cs="Times New Roman"/>
          <w:kern w:val="0"/>
          <w:sz w:val="20"/>
          <w:szCs w:val="20"/>
        </w:rPr>
      </w:pPr>
      <w:r w:rsidRPr="00324A40">
        <w:rPr>
          <w:rFonts w:ascii="Times New Roman" w:hAnsi="Times New Roman" w:cs="Times New Roman" w:hint="eastAsia"/>
          <w:kern w:val="0"/>
          <w:sz w:val="20"/>
          <w:szCs w:val="20"/>
        </w:rPr>
        <w:t>B</w:t>
      </w:r>
      <w:r w:rsidRPr="00324A40">
        <w:rPr>
          <w:rFonts w:ascii="Times New Roman" w:hAnsi="Times New Roman" w:cs="Times New Roman"/>
          <w:kern w:val="0"/>
          <w:sz w:val="20"/>
          <w:szCs w:val="20"/>
        </w:rPr>
        <w:t xml:space="preserve">ased on the </w:t>
      </w:r>
      <w:r>
        <w:rPr>
          <w:rFonts w:ascii="Times New Roman" w:hAnsi="Times New Roman" w:cs="Times New Roman"/>
          <w:kern w:val="0"/>
          <w:sz w:val="20"/>
          <w:szCs w:val="20"/>
        </w:rPr>
        <w:t xml:space="preserve">whole picture of how a device could get an occasion to access in a paging round, RAN2 has come to a basic conclusion that the device could know the number of MSG1 resources from the paging message. However, the detailed format of this information and how the device </w:t>
      </w:r>
      <w:r w:rsidR="00B57BF8">
        <w:rPr>
          <w:rFonts w:ascii="Times New Roman" w:hAnsi="Times New Roman" w:cs="Times New Roman"/>
          <w:kern w:val="0"/>
          <w:sz w:val="20"/>
          <w:szCs w:val="20"/>
        </w:rPr>
        <w:t>uses</w:t>
      </w:r>
      <w:r>
        <w:rPr>
          <w:rFonts w:ascii="Times New Roman" w:hAnsi="Times New Roman" w:cs="Times New Roman"/>
          <w:kern w:val="0"/>
          <w:sz w:val="20"/>
          <w:szCs w:val="20"/>
        </w:rPr>
        <w:t xml:space="preserve"> such information to determine the access occasion ha</w:t>
      </w:r>
      <w:r w:rsidR="00BF1E1E">
        <w:rPr>
          <w:rFonts w:ascii="Times New Roman" w:hAnsi="Times New Roman" w:cs="Times New Roman"/>
          <w:kern w:val="0"/>
          <w:sz w:val="20"/>
          <w:szCs w:val="20"/>
        </w:rPr>
        <w:t>ve</w:t>
      </w:r>
      <w:r>
        <w:rPr>
          <w:rFonts w:ascii="Times New Roman" w:hAnsi="Times New Roman" w:cs="Times New Roman"/>
          <w:kern w:val="0"/>
          <w:sz w:val="20"/>
          <w:szCs w:val="20"/>
        </w:rPr>
        <w:t xml:space="preserve"> not been discussed.</w:t>
      </w:r>
    </w:p>
    <w:p w14:paraId="59EE18CD" w14:textId="20BA6191" w:rsidR="00F52A8C" w:rsidRDefault="00324A40" w:rsidP="00324A40">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ocusing on what detailed information is carried in the paging message, we would like to </w:t>
      </w:r>
      <w:r w:rsidR="001C56EE">
        <w:rPr>
          <w:rFonts w:ascii="Times New Roman" w:hAnsi="Times New Roman" w:cs="Times New Roman"/>
          <w:kern w:val="0"/>
          <w:sz w:val="20"/>
          <w:szCs w:val="20"/>
        </w:rPr>
        <w:t>analy</w:t>
      </w:r>
      <w:r w:rsidR="00F52A8C">
        <w:rPr>
          <w:rFonts w:ascii="Times New Roman" w:hAnsi="Times New Roman" w:cs="Times New Roman"/>
          <w:kern w:val="0"/>
          <w:sz w:val="20"/>
          <w:szCs w:val="20"/>
        </w:rPr>
        <w:t>z</w:t>
      </w:r>
      <w:r w:rsidR="001C56EE">
        <w:rPr>
          <w:rFonts w:ascii="Times New Roman" w:hAnsi="Times New Roman" w:cs="Times New Roman"/>
          <w:kern w:val="0"/>
          <w:sz w:val="20"/>
          <w:szCs w:val="20"/>
        </w:rPr>
        <w:t>e</w:t>
      </w:r>
      <w:r>
        <w:rPr>
          <w:rFonts w:ascii="Times New Roman" w:hAnsi="Times New Roman" w:cs="Times New Roman"/>
          <w:kern w:val="0"/>
          <w:sz w:val="20"/>
          <w:szCs w:val="20"/>
        </w:rPr>
        <w:t xml:space="preserve"> how the device can randomly pick out an access occasion based on such information.</w:t>
      </w:r>
      <w:r w:rsidR="001C56EE">
        <w:rPr>
          <w:rFonts w:ascii="Times New Roman" w:hAnsi="Times New Roman" w:cs="Times New Roman"/>
          <w:kern w:val="0"/>
          <w:sz w:val="20"/>
          <w:szCs w:val="20"/>
        </w:rPr>
        <w:t xml:space="preserve"> For a clear understanding, we illustrate the </w:t>
      </w:r>
      <w:r w:rsidR="00F52A8C">
        <w:rPr>
          <w:rFonts w:ascii="Times New Roman" w:hAnsi="Times New Roman" w:cs="Times New Roman"/>
          <w:kern w:val="0"/>
          <w:sz w:val="20"/>
          <w:szCs w:val="20"/>
        </w:rPr>
        <w:t>draft for a set of access occasions provided in one paging round.</w:t>
      </w:r>
      <w:r w:rsidR="00C338AF">
        <w:rPr>
          <w:rFonts w:ascii="Times New Roman" w:hAnsi="Times New Roman" w:cs="Times New Roman" w:hint="eastAsia"/>
          <w:kern w:val="0"/>
          <w:sz w:val="20"/>
          <w:szCs w:val="20"/>
        </w:rPr>
        <w:t xml:space="preserve"> </w:t>
      </w:r>
      <w:r w:rsidR="0004518D">
        <w:rPr>
          <w:rFonts w:ascii="Times New Roman" w:hAnsi="Times New Roman" w:cs="Times New Roman"/>
          <w:kern w:val="0"/>
          <w:sz w:val="20"/>
          <w:szCs w:val="20"/>
        </w:rPr>
        <w:t xml:space="preserve">Except for the number of access occasions N, the device also has to know two of three component parameters {Z (the number of </w:t>
      </w:r>
      <w:r w:rsidR="007350AB">
        <w:rPr>
          <w:rFonts w:ascii="Times New Roman" w:hAnsi="Times New Roman" w:cs="Times New Roman"/>
          <w:kern w:val="0"/>
          <w:sz w:val="20"/>
          <w:szCs w:val="20"/>
        </w:rPr>
        <w:t>resource sets</w:t>
      </w:r>
      <w:r w:rsidR="00F76D23">
        <w:rPr>
          <w:rFonts w:ascii="Times New Roman" w:hAnsi="Times New Roman" w:cs="Times New Roman"/>
          <w:kern w:val="0"/>
          <w:sz w:val="20"/>
          <w:szCs w:val="20"/>
        </w:rPr>
        <w:t xml:space="preserve"> </w:t>
      </w:r>
      <w:r w:rsidR="007350AB">
        <w:rPr>
          <w:rFonts w:ascii="Times New Roman" w:hAnsi="Times New Roman" w:cs="Times New Roman"/>
          <w:kern w:val="0"/>
          <w:sz w:val="20"/>
          <w:szCs w:val="20"/>
        </w:rPr>
        <w:t>following one R2D message</w:t>
      </w:r>
      <w:r w:rsidR="0004518D">
        <w:rPr>
          <w:rFonts w:ascii="Times New Roman" w:hAnsi="Times New Roman" w:cs="Times New Roman"/>
          <w:kern w:val="0"/>
          <w:sz w:val="20"/>
          <w:szCs w:val="20"/>
        </w:rPr>
        <w:t>), X (</w:t>
      </w:r>
      <w:r w:rsidR="0020442C">
        <w:rPr>
          <w:rFonts w:ascii="Times New Roman" w:hAnsi="Times New Roman" w:cs="Times New Roman" w:hint="eastAsia"/>
          <w:kern w:val="0"/>
          <w:sz w:val="20"/>
          <w:szCs w:val="20"/>
        </w:rPr>
        <w:t>the</w:t>
      </w:r>
      <w:r w:rsidR="0020442C">
        <w:rPr>
          <w:rFonts w:ascii="Times New Roman" w:hAnsi="Times New Roman" w:cs="Times New Roman"/>
          <w:kern w:val="0"/>
          <w:sz w:val="20"/>
          <w:szCs w:val="20"/>
        </w:rPr>
        <w:t xml:space="preserve"> </w:t>
      </w:r>
      <w:r w:rsidR="002322F1">
        <w:rPr>
          <w:rFonts w:ascii="Times New Roman" w:hAnsi="Times New Roman" w:cs="Times New Roman"/>
          <w:kern w:val="0"/>
          <w:sz w:val="20"/>
          <w:szCs w:val="20"/>
        </w:rPr>
        <w:t xml:space="preserve">number of </w:t>
      </w:r>
      <w:r w:rsidR="0004518D">
        <w:rPr>
          <w:rFonts w:ascii="Times New Roman" w:hAnsi="Times New Roman" w:cs="Times New Roman"/>
          <w:kern w:val="0"/>
          <w:sz w:val="20"/>
          <w:szCs w:val="20"/>
        </w:rPr>
        <w:t xml:space="preserve">the time domain </w:t>
      </w:r>
      <w:r w:rsidR="00A35B9E">
        <w:rPr>
          <w:rFonts w:ascii="Times New Roman" w:hAnsi="Times New Roman" w:cs="Times New Roman"/>
          <w:kern w:val="0"/>
          <w:sz w:val="20"/>
          <w:szCs w:val="20"/>
        </w:rPr>
        <w:t xml:space="preserve">resource(s) </w:t>
      </w:r>
      <w:r w:rsidR="0004518D">
        <w:rPr>
          <w:rFonts w:ascii="Times New Roman" w:hAnsi="Times New Roman" w:cs="Times New Roman"/>
          <w:kern w:val="0"/>
          <w:sz w:val="20"/>
          <w:szCs w:val="20"/>
        </w:rPr>
        <w:t xml:space="preserve">within </w:t>
      </w:r>
      <w:r w:rsidR="007350AB">
        <w:rPr>
          <w:rFonts w:ascii="Times New Roman" w:hAnsi="Times New Roman" w:cs="Times New Roman"/>
          <w:kern w:val="0"/>
          <w:sz w:val="20"/>
          <w:szCs w:val="20"/>
        </w:rPr>
        <w:t>resource set</w:t>
      </w:r>
      <w:r w:rsidR="0004518D">
        <w:rPr>
          <w:rFonts w:ascii="Times New Roman" w:hAnsi="Times New Roman" w:cs="Times New Roman"/>
          <w:kern w:val="0"/>
          <w:sz w:val="20"/>
          <w:szCs w:val="20"/>
        </w:rPr>
        <w:t>), Y (</w:t>
      </w:r>
      <w:r w:rsidR="0020442C">
        <w:rPr>
          <w:rFonts w:ascii="Times New Roman" w:hAnsi="Times New Roman" w:cs="Times New Roman"/>
          <w:kern w:val="0"/>
          <w:sz w:val="20"/>
          <w:szCs w:val="20"/>
        </w:rPr>
        <w:t xml:space="preserve">the </w:t>
      </w:r>
      <w:r w:rsidR="002322F1">
        <w:rPr>
          <w:rFonts w:ascii="Times New Roman" w:hAnsi="Times New Roman" w:cs="Times New Roman"/>
          <w:kern w:val="0"/>
          <w:sz w:val="20"/>
          <w:szCs w:val="20"/>
        </w:rPr>
        <w:t xml:space="preserve">number of </w:t>
      </w:r>
      <w:r w:rsidR="0004518D">
        <w:rPr>
          <w:rFonts w:ascii="Times New Roman" w:hAnsi="Times New Roman" w:cs="Times New Roman"/>
          <w:kern w:val="0"/>
          <w:sz w:val="20"/>
          <w:szCs w:val="20"/>
        </w:rPr>
        <w:t xml:space="preserve">the frequency domain </w:t>
      </w:r>
      <w:r w:rsidR="00A35B9E">
        <w:rPr>
          <w:rFonts w:ascii="Times New Roman" w:hAnsi="Times New Roman" w:cs="Times New Roman"/>
          <w:kern w:val="0"/>
          <w:sz w:val="20"/>
          <w:szCs w:val="20"/>
        </w:rPr>
        <w:t xml:space="preserve">resource(s) </w:t>
      </w:r>
      <w:r w:rsidR="0004518D">
        <w:rPr>
          <w:rFonts w:ascii="Times New Roman" w:hAnsi="Times New Roman" w:cs="Times New Roman"/>
          <w:kern w:val="0"/>
          <w:sz w:val="20"/>
          <w:szCs w:val="20"/>
        </w:rPr>
        <w:t xml:space="preserve">within </w:t>
      </w:r>
      <w:r w:rsidR="007350AB">
        <w:rPr>
          <w:rFonts w:ascii="Times New Roman" w:hAnsi="Times New Roman" w:cs="Times New Roman"/>
          <w:kern w:val="0"/>
          <w:sz w:val="20"/>
          <w:szCs w:val="20"/>
        </w:rPr>
        <w:t>resource set</w:t>
      </w:r>
      <w:r w:rsidR="0004518D">
        <w:rPr>
          <w:rFonts w:ascii="Times New Roman" w:hAnsi="Times New Roman" w:cs="Times New Roman"/>
          <w:kern w:val="0"/>
          <w:sz w:val="20"/>
          <w:szCs w:val="20"/>
        </w:rPr>
        <w:t>)}</w:t>
      </w:r>
      <w:r w:rsidR="00F76D23">
        <w:rPr>
          <w:rFonts w:ascii="Times New Roman" w:hAnsi="Times New Roman" w:cs="Times New Roman"/>
          <w:kern w:val="0"/>
          <w:sz w:val="20"/>
          <w:szCs w:val="20"/>
        </w:rPr>
        <w:t>, to figure out the FDMA and TDMA resource pattern</w:t>
      </w:r>
      <w:r w:rsidR="0004518D">
        <w:rPr>
          <w:rFonts w:ascii="Times New Roman" w:hAnsi="Times New Roman" w:cs="Times New Roman"/>
          <w:kern w:val="0"/>
          <w:sz w:val="20"/>
          <w:szCs w:val="20"/>
        </w:rPr>
        <w:t xml:space="preserve">. Since RAN1 is discussing how to indicate X and Y in MAC layer, </w:t>
      </w:r>
      <w:r w:rsidR="00726411">
        <w:rPr>
          <w:rFonts w:ascii="Times New Roman" w:hAnsi="Times New Roman" w:cs="Times New Roman" w:hint="eastAsia"/>
          <w:kern w:val="0"/>
          <w:sz w:val="20"/>
          <w:szCs w:val="20"/>
        </w:rPr>
        <w:t>the</w:t>
      </w:r>
      <w:r w:rsidR="00726411">
        <w:rPr>
          <w:rFonts w:ascii="Times New Roman" w:hAnsi="Times New Roman" w:cs="Times New Roman"/>
          <w:kern w:val="0"/>
          <w:sz w:val="20"/>
          <w:szCs w:val="20"/>
        </w:rPr>
        <w:t xml:space="preserve"> left thing for us is to decide whether to indicate Z or N</w:t>
      </w:r>
      <w:r w:rsidR="0004518D">
        <w:rPr>
          <w:rFonts w:ascii="Times New Roman" w:hAnsi="Times New Roman" w:cs="Times New Roman"/>
          <w:kern w:val="0"/>
          <w:sz w:val="20"/>
          <w:szCs w:val="20"/>
        </w:rPr>
        <w:t xml:space="preserve"> in </w:t>
      </w:r>
      <w:r w:rsidR="00726411">
        <w:rPr>
          <w:rFonts w:ascii="Times New Roman" w:hAnsi="Times New Roman" w:cs="Times New Roman"/>
          <w:kern w:val="0"/>
          <w:sz w:val="20"/>
          <w:szCs w:val="20"/>
        </w:rPr>
        <w:t xml:space="preserve">the </w:t>
      </w:r>
      <w:r w:rsidR="0004518D">
        <w:rPr>
          <w:rFonts w:ascii="Times New Roman" w:hAnsi="Times New Roman" w:cs="Times New Roman"/>
          <w:kern w:val="0"/>
          <w:sz w:val="20"/>
          <w:szCs w:val="20"/>
        </w:rPr>
        <w:t>paging message.</w:t>
      </w:r>
      <w:r w:rsidR="00726411">
        <w:rPr>
          <w:rFonts w:ascii="Times New Roman" w:hAnsi="Times New Roman" w:cs="Times New Roman"/>
          <w:kern w:val="0"/>
          <w:sz w:val="20"/>
          <w:szCs w:val="20"/>
        </w:rPr>
        <w:t xml:space="preserve"> Considering the signaling overhead, N is (X*Y) times of Z, it </w:t>
      </w:r>
      <w:r w:rsidR="00C723A8">
        <w:rPr>
          <w:rFonts w:ascii="Times New Roman" w:hAnsi="Times New Roman" w:cs="Times New Roman"/>
          <w:kern w:val="0"/>
          <w:sz w:val="20"/>
          <w:szCs w:val="20"/>
        </w:rPr>
        <w:t xml:space="preserve">can save more bits if we </w:t>
      </w:r>
      <w:r w:rsidR="00B57BF8">
        <w:rPr>
          <w:rFonts w:ascii="Times New Roman" w:hAnsi="Times New Roman" w:cs="Times New Roman"/>
          <w:kern w:val="0"/>
          <w:sz w:val="20"/>
          <w:szCs w:val="20"/>
        </w:rPr>
        <w:t>simply</w:t>
      </w:r>
      <w:r w:rsidR="00C723A8">
        <w:rPr>
          <w:rFonts w:ascii="Times New Roman" w:hAnsi="Times New Roman" w:cs="Times New Roman"/>
          <w:kern w:val="0"/>
          <w:sz w:val="20"/>
          <w:szCs w:val="20"/>
        </w:rPr>
        <w:t xml:space="preserve"> indicate the number of slots for one paging round, and let device calculate the number of access occasions based on these parameters. As a starting point of inventory 1000-3000 devices in the air interface for one time, with the assumption that around 16 access occasions can be provided in one slot from the current RAN1 progress (X=1</w:t>
      </w:r>
      <w:r w:rsidR="007350AB">
        <w:rPr>
          <w:rFonts w:ascii="Times New Roman" w:hAnsi="Times New Roman" w:cs="Times New Roman"/>
          <w:kern w:val="0"/>
          <w:sz w:val="20"/>
          <w:szCs w:val="20"/>
        </w:rPr>
        <w:t xml:space="preserve"> or </w:t>
      </w:r>
      <w:r w:rsidR="00C723A8">
        <w:rPr>
          <w:rFonts w:ascii="Times New Roman" w:hAnsi="Times New Roman" w:cs="Times New Roman"/>
          <w:kern w:val="0"/>
          <w:sz w:val="20"/>
          <w:szCs w:val="20"/>
        </w:rPr>
        <w:t>2, Y is FFS at around 7), 6-bit to 8-bit length of Z is needed.</w:t>
      </w:r>
      <w:r w:rsidR="0034131E">
        <w:rPr>
          <w:rFonts w:ascii="Times New Roman" w:hAnsi="Times New Roman" w:cs="Times New Roman"/>
          <w:kern w:val="0"/>
          <w:sz w:val="20"/>
          <w:szCs w:val="20"/>
        </w:rPr>
        <w:t xml:space="preserve"> However, the e</w:t>
      </w:r>
      <w:r w:rsidR="0034131E">
        <w:rPr>
          <w:rFonts w:ascii="Times New Roman" w:hAnsi="Times New Roman" w:cs="Times New Roman" w:hint="eastAsia"/>
          <w:kern w:val="0"/>
          <w:sz w:val="20"/>
          <w:szCs w:val="20"/>
        </w:rPr>
        <w:t>xact</w:t>
      </w:r>
      <w:r w:rsidR="0034131E">
        <w:rPr>
          <w:rFonts w:ascii="Times New Roman" w:hAnsi="Times New Roman" w:cs="Times New Roman"/>
          <w:kern w:val="0"/>
          <w:sz w:val="20"/>
          <w:szCs w:val="20"/>
        </w:rPr>
        <w:t xml:space="preserve"> length depends on the value range determined by RAN1. Seeing that there is only one meeting left for RAN1, we prefer to </w:t>
      </w:r>
      <w:r w:rsidR="00B57BF8">
        <w:rPr>
          <w:rFonts w:ascii="Times New Roman" w:hAnsi="Times New Roman" w:cs="Times New Roman"/>
          <w:kern w:val="0"/>
          <w:sz w:val="20"/>
          <w:szCs w:val="20"/>
        </w:rPr>
        <w:t>wait for their</w:t>
      </w:r>
      <w:r w:rsidR="0034131E">
        <w:rPr>
          <w:rFonts w:ascii="Times New Roman" w:hAnsi="Times New Roman" w:cs="Times New Roman"/>
          <w:kern w:val="0"/>
          <w:sz w:val="20"/>
          <w:szCs w:val="20"/>
        </w:rPr>
        <w:t xml:space="preserve"> decision and therefore compose each possible field length.</w:t>
      </w:r>
    </w:p>
    <w:p w14:paraId="49E5FBBC" w14:textId="0C9AA146" w:rsidR="00C338AF" w:rsidRDefault="0020442C" w:rsidP="00C338AF">
      <w:pPr>
        <w:keepNext/>
        <w:widowControl/>
        <w:spacing w:after="180"/>
        <w:jc w:val="center"/>
      </w:pPr>
      <w:r>
        <w:object w:dxaOrig="6436" w:dyaOrig="2926" w14:anchorId="32995787">
          <v:shape id="_x0000_i1027" type="#_x0000_t75" style="width:555.05pt;height:179.45pt" o:ole="">
            <v:imagedata r:id="rId15" o:title="" croptop="9000f" cropright="-14333f"/>
          </v:shape>
          <o:OLEObject Type="Embed" ProgID="Visio.Drawing.15" ShapeID="_x0000_i1027" DrawAspect="Content" ObjectID="_1808313179" r:id="rId16"/>
        </w:object>
      </w:r>
    </w:p>
    <w:p w14:paraId="3BFEA1FE" w14:textId="09A30C1E" w:rsidR="001C56EE" w:rsidRDefault="00C338AF" w:rsidP="00C338AF">
      <w:pPr>
        <w:pStyle w:val="Caption"/>
        <w:spacing w:after="240"/>
        <w:jc w:val="center"/>
        <w:rPr>
          <w:rFonts w:ascii="Times New Roman" w:eastAsiaTheme="minorEastAsia" w:hAnsi="Times New Roman" w:cs="Times New Roman"/>
          <w:b/>
          <w:bCs/>
          <w:kern w:val="0"/>
        </w:rPr>
      </w:pPr>
      <w:r w:rsidRPr="00C338AF">
        <w:rPr>
          <w:rFonts w:ascii="Times New Roman" w:eastAsiaTheme="minorEastAsia" w:hAnsi="Times New Roman" w:cs="Times New Roman"/>
          <w:b/>
          <w:bCs/>
          <w:kern w:val="0"/>
        </w:rPr>
        <w:t xml:space="preserve">Figure </w:t>
      </w:r>
      <w:r w:rsidR="0034131E">
        <w:rPr>
          <w:rFonts w:ascii="Times New Roman" w:eastAsiaTheme="minorEastAsia" w:hAnsi="Times New Roman" w:cs="Times New Roman"/>
          <w:b/>
          <w:bCs/>
          <w:kern w:val="0"/>
        </w:rPr>
        <w:fldChar w:fldCharType="begin"/>
      </w:r>
      <w:r w:rsidR="0034131E">
        <w:rPr>
          <w:rFonts w:ascii="Times New Roman" w:eastAsiaTheme="minorEastAsia" w:hAnsi="Times New Roman" w:cs="Times New Roman"/>
          <w:b/>
          <w:bCs/>
          <w:kern w:val="0"/>
        </w:rPr>
        <w:instrText xml:space="preserve"> STYLEREF 2 \s </w:instrText>
      </w:r>
      <w:r w:rsidR="0034131E">
        <w:rPr>
          <w:rFonts w:ascii="Times New Roman" w:eastAsiaTheme="minorEastAsia" w:hAnsi="Times New Roman" w:cs="Times New Roman"/>
          <w:b/>
          <w:bCs/>
          <w:kern w:val="0"/>
        </w:rPr>
        <w:fldChar w:fldCharType="separate"/>
      </w:r>
      <w:r w:rsidR="0034131E">
        <w:rPr>
          <w:rFonts w:ascii="Times New Roman" w:eastAsiaTheme="minorEastAsia" w:hAnsi="Times New Roman" w:cs="Times New Roman"/>
          <w:b/>
          <w:bCs/>
          <w:noProof/>
          <w:kern w:val="0"/>
        </w:rPr>
        <w:t>2.1</w:t>
      </w:r>
      <w:r w:rsidR="0034131E">
        <w:rPr>
          <w:rFonts w:ascii="Times New Roman" w:eastAsiaTheme="minorEastAsia" w:hAnsi="Times New Roman" w:cs="Times New Roman"/>
          <w:b/>
          <w:bCs/>
          <w:kern w:val="0"/>
        </w:rPr>
        <w:fldChar w:fldCharType="end"/>
      </w:r>
      <w:r w:rsidR="0034131E">
        <w:rPr>
          <w:rFonts w:ascii="Times New Roman" w:eastAsiaTheme="minorEastAsia" w:hAnsi="Times New Roman" w:cs="Times New Roman"/>
          <w:b/>
          <w:bCs/>
          <w:kern w:val="0"/>
        </w:rPr>
        <w:noBreakHyphen/>
      </w:r>
      <w:r w:rsidR="0034131E">
        <w:rPr>
          <w:rFonts w:ascii="Times New Roman" w:eastAsiaTheme="minorEastAsia" w:hAnsi="Times New Roman" w:cs="Times New Roman"/>
          <w:b/>
          <w:bCs/>
          <w:kern w:val="0"/>
        </w:rPr>
        <w:fldChar w:fldCharType="begin"/>
      </w:r>
      <w:r w:rsidR="0034131E">
        <w:rPr>
          <w:rFonts w:ascii="Times New Roman" w:eastAsiaTheme="minorEastAsia" w:hAnsi="Times New Roman" w:cs="Times New Roman"/>
          <w:b/>
          <w:bCs/>
          <w:kern w:val="0"/>
        </w:rPr>
        <w:instrText xml:space="preserve"> SEQ Figure \* ARABIC \s 2 </w:instrText>
      </w:r>
      <w:r w:rsidR="0034131E">
        <w:rPr>
          <w:rFonts w:ascii="Times New Roman" w:eastAsiaTheme="minorEastAsia" w:hAnsi="Times New Roman" w:cs="Times New Roman"/>
          <w:b/>
          <w:bCs/>
          <w:kern w:val="0"/>
        </w:rPr>
        <w:fldChar w:fldCharType="separate"/>
      </w:r>
      <w:r w:rsidR="0034131E">
        <w:rPr>
          <w:rFonts w:ascii="Times New Roman" w:eastAsiaTheme="minorEastAsia" w:hAnsi="Times New Roman" w:cs="Times New Roman"/>
          <w:b/>
          <w:bCs/>
          <w:noProof/>
          <w:kern w:val="0"/>
        </w:rPr>
        <w:t>3</w:t>
      </w:r>
      <w:r w:rsidR="0034131E">
        <w:rPr>
          <w:rFonts w:ascii="Times New Roman" w:eastAsiaTheme="minorEastAsia" w:hAnsi="Times New Roman" w:cs="Times New Roman"/>
          <w:b/>
          <w:bCs/>
          <w:kern w:val="0"/>
        </w:rPr>
        <w:fldChar w:fldCharType="end"/>
      </w:r>
      <w:r>
        <w:rPr>
          <w:rFonts w:ascii="Times New Roman" w:eastAsiaTheme="minorEastAsia" w:hAnsi="Times New Roman" w:cs="Times New Roman"/>
          <w:b/>
          <w:bCs/>
          <w:kern w:val="0"/>
        </w:rPr>
        <w:t>: Draft for a set of access occasions provided in the paging</w:t>
      </w:r>
    </w:p>
    <w:p w14:paraId="23FE1CA3" w14:textId="108FD764" w:rsidR="0004518D" w:rsidRDefault="00E73068" w:rsidP="007D6A0E">
      <w:pPr>
        <w:pStyle w:val="ListParagraph"/>
        <w:widowControl/>
        <w:numPr>
          <w:ilvl w:val="0"/>
          <w:numId w:val="5"/>
        </w:numPr>
        <w:spacing w:after="180"/>
        <w:ind w:firstLineChars="0"/>
        <w:rPr>
          <w:rFonts w:ascii="Times New Roman" w:hAnsi="Times New Roman" w:cs="Times New Roman"/>
          <w:b/>
          <w:kern w:val="0"/>
          <w:sz w:val="20"/>
          <w:szCs w:val="20"/>
          <w:lang w:val="en-GB"/>
        </w:rPr>
      </w:pPr>
      <w:bookmarkStart w:id="12" w:name="OLE_LINK5"/>
      <w:r>
        <w:rPr>
          <w:rFonts w:ascii="Times New Roman" w:hAnsi="Times New Roman" w:cs="Times New Roman"/>
          <w:b/>
          <w:kern w:val="0"/>
          <w:sz w:val="20"/>
          <w:szCs w:val="20"/>
          <w:lang w:val="en-GB"/>
        </w:rPr>
        <w:t>X</w:t>
      </w:r>
      <w:r w:rsidR="00C723A8">
        <w:rPr>
          <w:rFonts w:ascii="Times New Roman" w:hAnsi="Times New Roman" w:cs="Times New Roman"/>
          <w:b/>
          <w:kern w:val="0"/>
          <w:sz w:val="20"/>
          <w:szCs w:val="20"/>
          <w:lang w:val="en-GB"/>
        </w:rPr>
        <w:t>,</w:t>
      </w:r>
      <w:r>
        <w:rPr>
          <w:rFonts w:ascii="Times New Roman" w:hAnsi="Times New Roman" w:cs="Times New Roman"/>
          <w:b/>
          <w:kern w:val="0"/>
          <w:sz w:val="20"/>
          <w:szCs w:val="20"/>
          <w:lang w:val="en-GB"/>
        </w:rPr>
        <w:t xml:space="preserve"> Y</w:t>
      </w:r>
      <w:r w:rsidR="00C723A8">
        <w:rPr>
          <w:rFonts w:ascii="Times New Roman" w:hAnsi="Times New Roman" w:cs="Times New Roman"/>
          <w:b/>
          <w:kern w:val="0"/>
          <w:sz w:val="20"/>
          <w:szCs w:val="20"/>
          <w:lang w:val="en-GB"/>
        </w:rPr>
        <w:t xml:space="preserve"> and Z</w:t>
      </w:r>
      <w:r>
        <w:rPr>
          <w:rFonts w:ascii="Times New Roman" w:hAnsi="Times New Roman" w:cs="Times New Roman"/>
          <w:b/>
          <w:kern w:val="0"/>
          <w:sz w:val="20"/>
          <w:szCs w:val="20"/>
          <w:lang w:val="en-GB"/>
        </w:rPr>
        <w:t xml:space="preserve"> </w:t>
      </w:r>
      <w:r w:rsidR="001D00F0">
        <w:rPr>
          <w:rFonts w:ascii="Times New Roman" w:hAnsi="Times New Roman" w:cs="Times New Roman" w:hint="eastAsia"/>
          <w:b/>
          <w:kern w:val="0"/>
          <w:sz w:val="20"/>
          <w:szCs w:val="20"/>
          <w:lang w:val="en-GB"/>
        </w:rPr>
        <w:t>are</w:t>
      </w:r>
      <w:r w:rsidR="001D00F0">
        <w:rPr>
          <w:rFonts w:ascii="Times New Roman" w:hAnsi="Times New Roman" w:cs="Times New Roman"/>
          <w:b/>
          <w:kern w:val="0"/>
          <w:sz w:val="20"/>
          <w:szCs w:val="20"/>
          <w:lang w:val="en-GB"/>
        </w:rPr>
        <w:t xml:space="preserve"> respectively included in the paging message</w:t>
      </w:r>
      <w:r w:rsidR="007350AB">
        <w:rPr>
          <w:rFonts w:ascii="Times New Roman" w:hAnsi="Times New Roman" w:cs="Times New Roman"/>
          <w:b/>
          <w:kern w:val="0"/>
          <w:sz w:val="20"/>
          <w:szCs w:val="20"/>
          <w:lang w:val="en-GB"/>
        </w:rPr>
        <w:t>, where X</w:t>
      </w:r>
      <w:r w:rsidR="00BC7A11">
        <w:rPr>
          <w:rFonts w:ascii="Times New Roman" w:hAnsi="Times New Roman" w:cs="Times New Roman"/>
          <w:b/>
          <w:kern w:val="0"/>
          <w:sz w:val="20"/>
          <w:szCs w:val="20"/>
          <w:lang w:val="en-GB"/>
        </w:rPr>
        <w:t>/Y</w:t>
      </w:r>
      <w:r w:rsidR="007350AB">
        <w:rPr>
          <w:rFonts w:ascii="Times New Roman" w:hAnsi="Times New Roman" w:cs="Times New Roman"/>
          <w:b/>
          <w:kern w:val="0"/>
          <w:sz w:val="20"/>
          <w:szCs w:val="20"/>
          <w:lang w:val="en-GB"/>
        </w:rPr>
        <w:t>= the number of time</w:t>
      </w:r>
      <w:r w:rsidR="00BC7A11">
        <w:rPr>
          <w:rFonts w:ascii="Times New Roman" w:hAnsi="Times New Roman" w:cs="Times New Roman"/>
          <w:b/>
          <w:kern w:val="0"/>
          <w:sz w:val="20"/>
          <w:szCs w:val="20"/>
          <w:lang w:val="en-GB"/>
        </w:rPr>
        <w:t>/frequency</w:t>
      </w:r>
      <w:r w:rsidR="007350AB">
        <w:rPr>
          <w:rFonts w:ascii="Times New Roman" w:hAnsi="Times New Roman" w:cs="Times New Roman"/>
          <w:b/>
          <w:kern w:val="0"/>
          <w:sz w:val="20"/>
          <w:szCs w:val="20"/>
          <w:lang w:val="en-GB"/>
        </w:rPr>
        <w:t xml:space="preserve"> domain resource</w:t>
      </w:r>
      <w:r w:rsidR="001A41DF">
        <w:rPr>
          <w:rFonts w:ascii="Times New Roman" w:hAnsi="Times New Roman" w:cs="Times New Roman"/>
          <w:b/>
          <w:kern w:val="0"/>
          <w:sz w:val="20"/>
          <w:szCs w:val="20"/>
          <w:lang w:val="en-GB"/>
        </w:rPr>
        <w:t>(</w:t>
      </w:r>
      <w:r w:rsidR="007350AB">
        <w:rPr>
          <w:rFonts w:ascii="Times New Roman" w:hAnsi="Times New Roman" w:cs="Times New Roman"/>
          <w:b/>
          <w:kern w:val="0"/>
          <w:sz w:val="20"/>
          <w:szCs w:val="20"/>
          <w:lang w:val="en-GB"/>
        </w:rPr>
        <w:t>s</w:t>
      </w:r>
      <w:r w:rsidR="001A41DF">
        <w:rPr>
          <w:rFonts w:ascii="Times New Roman" w:hAnsi="Times New Roman" w:cs="Times New Roman"/>
          <w:b/>
          <w:kern w:val="0"/>
          <w:sz w:val="20"/>
          <w:szCs w:val="20"/>
          <w:lang w:val="en-GB"/>
        </w:rPr>
        <w:t>)</w:t>
      </w:r>
      <w:r w:rsidR="007350AB">
        <w:rPr>
          <w:rFonts w:ascii="Times New Roman" w:hAnsi="Times New Roman" w:cs="Times New Roman"/>
          <w:b/>
          <w:kern w:val="0"/>
          <w:sz w:val="20"/>
          <w:szCs w:val="20"/>
          <w:lang w:val="en-GB"/>
        </w:rPr>
        <w:t xml:space="preserve"> in each resource set</w:t>
      </w:r>
      <w:r w:rsidR="0033565E">
        <w:rPr>
          <w:rFonts w:ascii="Times New Roman" w:hAnsi="Times New Roman" w:cs="Times New Roman"/>
          <w:b/>
          <w:kern w:val="0"/>
          <w:sz w:val="20"/>
          <w:szCs w:val="20"/>
          <w:lang w:val="en-GB"/>
        </w:rPr>
        <w:t xml:space="preserve"> for access occasions</w:t>
      </w:r>
      <w:r w:rsidR="007350AB">
        <w:rPr>
          <w:rFonts w:ascii="Times New Roman" w:hAnsi="Times New Roman" w:cs="Times New Roman"/>
          <w:b/>
          <w:kern w:val="0"/>
          <w:sz w:val="20"/>
          <w:szCs w:val="20"/>
          <w:lang w:val="en-GB"/>
        </w:rPr>
        <w:t xml:space="preserve"> and Z= the number of resource sets</w:t>
      </w:r>
      <w:r w:rsidR="00FA0962">
        <w:rPr>
          <w:rFonts w:ascii="Times New Roman" w:hAnsi="Times New Roman" w:cs="Times New Roman"/>
          <w:b/>
          <w:kern w:val="0"/>
          <w:sz w:val="20"/>
          <w:szCs w:val="20"/>
          <w:lang w:val="en-GB"/>
        </w:rPr>
        <w:t xml:space="preserve"> within one paging procedure</w:t>
      </w:r>
      <w:r w:rsidR="0004518D">
        <w:rPr>
          <w:rFonts w:ascii="Times New Roman" w:hAnsi="Times New Roman" w:cs="Times New Roman"/>
          <w:b/>
          <w:kern w:val="0"/>
          <w:sz w:val="20"/>
          <w:szCs w:val="20"/>
          <w:lang w:val="en-GB"/>
        </w:rPr>
        <w:t>.</w:t>
      </w:r>
      <w:r w:rsidR="00C723A8">
        <w:rPr>
          <w:rFonts w:ascii="Times New Roman" w:hAnsi="Times New Roman" w:cs="Times New Roman"/>
          <w:b/>
          <w:kern w:val="0"/>
          <w:sz w:val="20"/>
          <w:szCs w:val="20"/>
          <w:lang w:val="en-GB"/>
        </w:rPr>
        <w:t xml:space="preserve"> The device obtains the number of access occasions N by X*Y*Z.</w:t>
      </w:r>
    </w:p>
    <w:bookmarkEnd w:id="12"/>
    <w:p w14:paraId="667F2616" w14:textId="3258F6BC" w:rsidR="00C723A8" w:rsidRPr="0004518D" w:rsidRDefault="00C723A8" w:rsidP="007D6A0E">
      <w:pPr>
        <w:pStyle w:val="ListParagraph"/>
        <w:widowControl/>
        <w:numPr>
          <w:ilvl w:val="0"/>
          <w:numId w:val="5"/>
        </w:numPr>
        <w:spacing w:after="18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R</w:t>
      </w:r>
      <w:r>
        <w:rPr>
          <w:rFonts w:ascii="Times New Roman" w:hAnsi="Times New Roman" w:cs="Times New Roman"/>
          <w:b/>
          <w:kern w:val="0"/>
          <w:sz w:val="20"/>
          <w:szCs w:val="20"/>
          <w:lang w:val="en-GB"/>
        </w:rPr>
        <w:t xml:space="preserve">AN2 to wait RAN1 decision on the value </w:t>
      </w:r>
      <w:r w:rsidR="001D00F0">
        <w:rPr>
          <w:rFonts w:ascii="Times New Roman" w:hAnsi="Times New Roman" w:cs="Times New Roman" w:hint="eastAsia"/>
          <w:b/>
          <w:kern w:val="0"/>
          <w:sz w:val="20"/>
          <w:szCs w:val="20"/>
          <w:lang w:val="en-GB"/>
        </w:rPr>
        <w:t>range</w:t>
      </w:r>
      <w:r w:rsidR="001D00F0">
        <w:rPr>
          <w:rFonts w:ascii="Times New Roman" w:hAnsi="Times New Roman" w:cs="Times New Roman"/>
          <w:b/>
          <w:kern w:val="0"/>
          <w:sz w:val="20"/>
          <w:szCs w:val="20"/>
          <w:lang w:val="en-GB"/>
        </w:rPr>
        <w:t xml:space="preserve">s </w:t>
      </w:r>
      <w:r>
        <w:rPr>
          <w:rFonts w:ascii="Times New Roman" w:hAnsi="Times New Roman" w:cs="Times New Roman"/>
          <w:b/>
          <w:kern w:val="0"/>
          <w:sz w:val="20"/>
          <w:szCs w:val="20"/>
          <w:lang w:val="en-GB"/>
        </w:rPr>
        <w:t xml:space="preserve">of X and Y, and then to decide the reasonable length of field to indicate the number of </w:t>
      </w:r>
      <w:r w:rsidR="00FA0962">
        <w:rPr>
          <w:rFonts w:ascii="Times New Roman" w:hAnsi="Times New Roman" w:cs="Times New Roman"/>
          <w:b/>
          <w:kern w:val="0"/>
          <w:sz w:val="20"/>
          <w:szCs w:val="20"/>
          <w:lang w:val="en-GB"/>
        </w:rPr>
        <w:t>resources sets</w:t>
      </w:r>
      <w:r w:rsidR="0034131E">
        <w:rPr>
          <w:rFonts w:ascii="Times New Roman" w:hAnsi="Times New Roman" w:cs="Times New Roman"/>
          <w:b/>
          <w:kern w:val="0"/>
          <w:sz w:val="20"/>
          <w:szCs w:val="20"/>
          <w:lang w:val="en-GB"/>
        </w:rPr>
        <w:t>, Z</w:t>
      </w:r>
      <w:r>
        <w:rPr>
          <w:rFonts w:ascii="Times New Roman" w:hAnsi="Times New Roman" w:cs="Times New Roman"/>
          <w:b/>
          <w:kern w:val="0"/>
          <w:sz w:val="20"/>
          <w:szCs w:val="20"/>
          <w:lang w:val="en-GB"/>
        </w:rPr>
        <w:t>.</w:t>
      </w:r>
    </w:p>
    <w:p w14:paraId="0B8AC191" w14:textId="67AD8BC5" w:rsidR="00166423" w:rsidRDefault="00166423" w:rsidP="00166423">
      <w:pPr>
        <w:pStyle w:val="Heading3"/>
        <w:numPr>
          <w:ilvl w:val="2"/>
          <w:numId w:val="3"/>
        </w:numPr>
        <w:spacing w:before="0" w:after="0"/>
        <w:ind w:left="720" w:hanging="709"/>
        <w:rPr>
          <w:rFonts w:ascii="Arial" w:eastAsia="宋体" w:hAnsi="Arial" w:cs="Arial"/>
          <w:b w:val="0"/>
          <w:kern w:val="32"/>
          <w:sz w:val="24"/>
        </w:rPr>
      </w:pPr>
      <w:r>
        <w:rPr>
          <w:rFonts w:ascii="Arial" w:eastAsia="宋体" w:hAnsi="Arial" w:cs="Arial" w:hint="eastAsia"/>
          <w:b w:val="0"/>
          <w:kern w:val="32"/>
          <w:sz w:val="24"/>
        </w:rPr>
        <w:t>O</w:t>
      </w:r>
      <w:r>
        <w:rPr>
          <w:rFonts w:ascii="Arial" w:eastAsia="宋体" w:hAnsi="Arial" w:cs="Arial"/>
          <w:b w:val="0"/>
          <w:kern w:val="32"/>
          <w:sz w:val="24"/>
        </w:rPr>
        <w:t>n Issue 1-5: Situation for CFRA</w:t>
      </w:r>
    </w:p>
    <w:tbl>
      <w:tblPr>
        <w:tblStyle w:val="TableGrid"/>
        <w:tblW w:w="0" w:type="auto"/>
        <w:tblLook w:val="04A0" w:firstRow="1" w:lastRow="0" w:firstColumn="1" w:lastColumn="0" w:noHBand="0" w:noVBand="1"/>
      </w:tblPr>
      <w:tblGrid>
        <w:gridCol w:w="1272"/>
        <w:gridCol w:w="7744"/>
      </w:tblGrid>
      <w:tr w:rsidR="0034131E" w:rsidRPr="0034131E" w14:paraId="66248088" w14:textId="77777777" w:rsidTr="0034131E">
        <w:tc>
          <w:tcPr>
            <w:tcW w:w="0" w:type="auto"/>
          </w:tcPr>
          <w:p w14:paraId="2AA95DBD" w14:textId="77777777" w:rsidR="0034131E" w:rsidRPr="0034131E" w:rsidRDefault="0034131E" w:rsidP="0034131E">
            <w:pPr>
              <w:rPr>
                <w:rFonts w:ascii="Times New Roman" w:eastAsia="Times New Roman" w:hAnsi="Times New Roman" w:cs="Times New Roman"/>
                <w:kern w:val="0"/>
                <w:sz w:val="24"/>
                <w:szCs w:val="24"/>
                <w:lang w:eastAsia="en-US"/>
              </w:rPr>
            </w:pPr>
            <w:r w:rsidRPr="0034131E">
              <w:rPr>
                <w:rFonts w:ascii="Times New Roman" w:eastAsia="Times New Roman" w:hAnsi="Times New Roman" w:cs="Times New Roman"/>
                <w:kern w:val="0"/>
                <w:sz w:val="24"/>
                <w:szCs w:val="24"/>
                <w:lang w:eastAsia="en-US"/>
              </w:rPr>
              <w:t>Issue 1-5:</w:t>
            </w:r>
          </w:p>
          <w:p w14:paraId="3E7DF473" w14:textId="77777777" w:rsidR="0034131E" w:rsidRPr="0034131E" w:rsidRDefault="0034131E" w:rsidP="0034131E">
            <w:pPr>
              <w:rPr>
                <w:rFonts w:ascii="Times New Roman" w:hAnsi="Times New Roman" w:cs="Times New Roman"/>
                <w:kern w:val="0"/>
                <w:sz w:val="20"/>
                <w:szCs w:val="20"/>
              </w:rPr>
            </w:pPr>
            <w:r w:rsidRPr="0034131E">
              <w:rPr>
                <w:rFonts w:ascii="Times New Roman" w:eastAsia="Times New Roman" w:hAnsi="Times New Roman" w:cs="Times New Roman"/>
                <w:kern w:val="0"/>
                <w:sz w:val="24"/>
                <w:szCs w:val="24"/>
                <w:lang w:eastAsia="en-US"/>
              </w:rPr>
              <w:t>Paging content for CFRA</w:t>
            </w:r>
          </w:p>
        </w:tc>
        <w:tc>
          <w:tcPr>
            <w:tcW w:w="0" w:type="auto"/>
          </w:tcPr>
          <w:p w14:paraId="0117C2FD" w14:textId="77777777" w:rsidR="0034131E" w:rsidRPr="0034131E" w:rsidRDefault="0034131E" w:rsidP="0034131E">
            <w:pPr>
              <w:rPr>
                <w:rFonts w:ascii="Times New Roman" w:eastAsia="Times New Roman" w:hAnsi="Times New Roman" w:cs="Times New Roman"/>
                <w:kern w:val="0"/>
                <w:sz w:val="24"/>
                <w:szCs w:val="24"/>
                <w:lang w:eastAsia="en-US"/>
              </w:rPr>
            </w:pPr>
            <w:r w:rsidRPr="0034131E">
              <w:rPr>
                <w:rFonts w:ascii="Times New Roman" w:eastAsia="Times New Roman" w:hAnsi="Times New Roman" w:cs="Times New Roman"/>
                <w:kern w:val="0"/>
                <w:sz w:val="24"/>
                <w:szCs w:val="24"/>
                <w:lang w:eastAsia="en-US"/>
              </w:rPr>
              <w:t>Whether paging in CFRA can omit the CBRA related fields, such as transaction ID, Indication of Paging ID present/absence, Number of access occasions in Paging message.</w:t>
            </w:r>
          </w:p>
          <w:p w14:paraId="07A003E9" w14:textId="77777777" w:rsidR="0034131E" w:rsidRPr="0034131E" w:rsidRDefault="0034131E" w:rsidP="007D6A0E">
            <w:pPr>
              <w:numPr>
                <w:ilvl w:val="0"/>
                <w:numId w:val="11"/>
              </w:numPr>
              <w:rPr>
                <w:rFonts w:ascii="Arial" w:eastAsia="Calibri" w:hAnsi="Arial" w:cs="Arial"/>
                <w:i/>
                <w:iCs/>
                <w:color w:val="4472C4"/>
                <w:kern w:val="0"/>
                <w:sz w:val="20"/>
                <w:szCs w:val="20"/>
                <w:lang w:eastAsia="sv-SE"/>
              </w:rPr>
            </w:pPr>
            <w:r w:rsidRPr="0034131E">
              <w:rPr>
                <w:rFonts w:ascii="Arial" w:eastAsia="Calibri" w:hAnsi="Arial" w:cs="Arial"/>
                <w:i/>
                <w:iCs/>
                <w:color w:val="4472C4"/>
                <w:kern w:val="0"/>
                <w:sz w:val="20"/>
                <w:szCs w:val="20"/>
                <w:lang w:eastAsia="sv-SE"/>
              </w:rPr>
              <w:t>In last meeting, there was a discussion whether transaction ID is needed for CFRA in Paging message. Then during the CR drafting, the Rapp identifies other fields like no paging ID indication, number of access occasions are not useful for CFRA. Since RAN2 also agreed to introduce an explicit indication to indicate CFRA and CBRA, it should be feasible to have different fields in the paging message for CFRA and CBRA. Thus, this can be discussed further.</w:t>
            </w:r>
          </w:p>
          <w:p w14:paraId="20C2A444" w14:textId="77777777" w:rsidR="0034131E" w:rsidRPr="0034131E" w:rsidRDefault="0034131E" w:rsidP="007D6A0E">
            <w:pPr>
              <w:numPr>
                <w:ilvl w:val="0"/>
                <w:numId w:val="11"/>
              </w:numPr>
              <w:rPr>
                <w:rFonts w:ascii="Arial" w:eastAsia="Calibri" w:hAnsi="Arial" w:cs="Arial"/>
                <w:i/>
                <w:iCs/>
                <w:color w:val="4472C4"/>
                <w:kern w:val="0"/>
                <w:sz w:val="20"/>
                <w:szCs w:val="20"/>
                <w:lang w:eastAsia="sv-SE"/>
              </w:rPr>
            </w:pPr>
            <w:r w:rsidRPr="0034131E">
              <w:rPr>
                <w:rFonts w:ascii="Arial" w:eastAsia="Calibri" w:hAnsi="Arial" w:cs="Arial"/>
                <w:i/>
                <w:iCs/>
                <w:color w:val="4472C4"/>
                <w:kern w:val="0"/>
                <w:sz w:val="20"/>
                <w:szCs w:val="20"/>
                <w:lang w:eastAsia="sv-SE"/>
              </w:rPr>
              <w:t>Status in running CR: captured as Editor’s Note in 6.2.1.1.</w:t>
            </w:r>
          </w:p>
        </w:tc>
      </w:tr>
    </w:tbl>
    <w:p w14:paraId="4C1AC808" w14:textId="16E4A003" w:rsidR="0034131E" w:rsidRDefault="009D1DD6" w:rsidP="0034131E">
      <w:pPr>
        <w:rPr>
          <w:rFonts w:ascii="Times New Roman" w:hAnsi="Times New Roman" w:cs="Times New Roman"/>
          <w:kern w:val="0"/>
          <w:sz w:val="20"/>
          <w:szCs w:val="20"/>
          <w:lang w:val="en-GB"/>
        </w:rPr>
      </w:pPr>
      <w:r w:rsidRPr="0034131E">
        <w:rPr>
          <w:rFonts w:ascii="Times New Roman" w:hAnsi="Times New Roman" w:cs="Times New Roman" w:hint="eastAsia"/>
          <w:kern w:val="0"/>
          <w:sz w:val="20"/>
          <w:szCs w:val="20"/>
          <w:lang w:val="en-GB"/>
        </w:rPr>
        <w:t>W</w:t>
      </w:r>
      <w:r w:rsidRPr="0034131E">
        <w:rPr>
          <w:rFonts w:ascii="Times New Roman" w:hAnsi="Times New Roman" w:cs="Times New Roman"/>
          <w:kern w:val="0"/>
          <w:sz w:val="20"/>
          <w:szCs w:val="20"/>
          <w:lang w:val="en-GB"/>
        </w:rPr>
        <w:t>hen it comes to</w:t>
      </w:r>
      <w:r>
        <w:rPr>
          <w:rFonts w:ascii="Times New Roman" w:hAnsi="Times New Roman" w:cs="Times New Roman"/>
          <w:kern w:val="0"/>
          <w:sz w:val="20"/>
          <w:szCs w:val="20"/>
          <w:lang w:val="en-GB"/>
        </w:rPr>
        <w:t xml:space="preserve"> the paging message for CFRA case, since it only supports paging for one specific device in R19, there is no need to indicate whether paging identifier </w:t>
      </w:r>
      <w:r w:rsidR="00810E9F">
        <w:rPr>
          <w:rFonts w:ascii="Times New Roman" w:hAnsi="Times New Roman" w:cs="Times New Roman"/>
          <w:kern w:val="0"/>
          <w:sz w:val="20"/>
          <w:szCs w:val="20"/>
          <w:lang w:val="en-GB"/>
        </w:rPr>
        <w:t>exists</w:t>
      </w:r>
      <w:r>
        <w:rPr>
          <w:rFonts w:ascii="Times New Roman" w:hAnsi="Times New Roman" w:cs="Times New Roman"/>
          <w:kern w:val="0"/>
          <w:sz w:val="20"/>
          <w:szCs w:val="20"/>
          <w:lang w:val="en-GB"/>
        </w:rPr>
        <w:t xml:space="preserve"> or not and to indicate the contention-based access occasions related fields.</w:t>
      </w:r>
      <w:r w:rsidR="00D2484B">
        <w:rPr>
          <w:rFonts w:ascii="Times New Roman" w:hAnsi="Times New Roman" w:cs="Times New Roman"/>
          <w:kern w:val="0"/>
          <w:sz w:val="20"/>
          <w:szCs w:val="20"/>
          <w:lang w:val="en-GB"/>
        </w:rPr>
        <w:t xml:space="preserve"> </w:t>
      </w:r>
      <w:r w:rsidR="00C86E00">
        <w:rPr>
          <w:rFonts w:ascii="Times New Roman" w:hAnsi="Times New Roman" w:cs="Times New Roman"/>
          <w:kern w:val="0"/>
          <w:sz w:val="20"/>
          <w:szCs w:val="20"/>
          <w:lang w:val="en-GB"/>
        </w:rPr>
        <w:t>Furthermore</w:t>
      </w:r>
      <w:r w:rsidR="00D2484B">
        <w:rPr>
          <w:rFonts w:ascii="Times New Roman" w:hAnsi="Times New Roman" w:cs="Times New Roman"/>
          <w:kern w:val="0"/>
          <w:sz w:val="20"/>
          <w:szCs w:val="20"/>
          <w:lang w:val="en-GB"/>
        </w:rPr>
        <w:t xml:space="preserve">, </w:t>
      </w:r>
      <w:r w:rsidR="001E5480">
        <w:rPr>
          <w:rFonts w:ascii="Times New Roman" w:hAnsi="Times New Roman" w:cs="Times New Roman"/>
          <w:kern w:val="0"/>
          <w:sz w:val="20"/>
          <w:szCs w:val="20"/>
          <w:lang w:val="en-GB"/>
        </w:rPr>
        <w:t>since there is no so-called subsequent paging for CFRA, that is, if the device fails to access, the reader needs to re-send a paging message for such device. Therefore, no duplicate responses needs to be avoided in CFRA, and the signalling overhead caused by transaction ID can be relieved.</w:t>
      </w:r>
    </w:p>
    <w:p w14:paraId="336141F8" w14:textId="19185D88" w:rsidR="00D2484B" w:rsidRPr="00D2484B" w:rsidRDefault="00D2484B" w:rsidP="007D6A0E">
      <w:pPr>
        <w:pStyle w:val="ListParagraph"/>
        <w:widowControl/>
        <w:numPr>
          <w:ilvl w:val="0"/>
          <w:numId w:val="5"/>
        </w:numPr>
        <w:spacing w:after="180"/>
        <w:ind w:firstLineChars="0"/>
        <w:rPr>
          <w:rFonts w:ascii="Times New Roman" w:hAnsi="Times New Roman" w:cs="Times New Roman"/>
          <w:b/>
          <w:kern w:val="0"/>
          <w:sz w:val="20"/>
          <w:szCs w:val="20"/>
          <w:lang w:val="en-GB"/>
        </w:rPr>
      </w:pPr>
      <w:r w:rsidRPr="00D2484B">
        <w:rPr>
          <w:rFonts w:ascii="Times New Roman" w:hAnsi="Times New Roman" w:cs="Times New Roman"/>
          <w:b/>
          <w:kern w:val="0"/>
          <w:sz w:val="20"/>
          <w:szCs w:val="20"/>
          <w:lang w:val="en-GB"/>
        </w:rPr>
        <w:t xml:space="preserve">The fields of </w:t>
      </w:r>
      <w:r w:rsidR="001E5480">
        <w:rPr>
          <w:rFonts w:ascii="Times New Roman" w:hAnsi="Times New Roman" w:cs="Times New Roman"/>
          <w:b/>
          <w:kern w:val="0"/>
          <w:sz w:val="20"/>
          <w:szCs w:val="20"/>
          <w:lang w:val="en-GB"/>
        </w:rPr>
        <w:t xml:space="preserve">transaction ID, </w:t>
      </w:r>
      <w:r>
        <w:rPr>
          <w:rFonts w:ascii="Times New Roman" w:hAnsi="Times New Roman" w:cs="Times New Roman"/>
          <w:b/>
          <w:kern w:val="0"/>
          <w:sz w:val="20"/>
          <w:szCs w:val="20"/>
          <w:lang w:val="en-GB"/>
        </w:rPr>
        <w:t>i</w:t>
      </w:r>
      <w:r w:rsidRPr="0038314F">
        <w:rPr>
          <w:rFonts w:ascii="Times New Roman" w:hAnsi="Times New Roman" w:cs="Times New Roman"/>
          <w:b/>
          <w:kern w:val="0"/>
          <w:sz w:val="20"/>
          <w:szCs w:val="20"/>
          <w:lang w:val="en-GB"/>
        </w:rPr>
        <w:t xml:space="preserve">ndication of </w:t>
      </w:r>
      <w:r>
        <w:rPr>
          <w:rFonts w:ascii="Times New Roman" w:hAnsi="Times New Roman" w:cs="Times New Roman"/>
          <w:b/>
          <w:kern w:val="0"/>
          <w:sz w:val="20"/>
          <w:szCs w:val="20"/>
          <w:lang w:val="en-GB"/>
        </w:rPr>
        <w:t>p</w:t>
      </w:r>
      <w:r w:rsidRPr="0038314F">
        <w:rPr>
          <w:rFonts w:ascii="Times New Roman" w:hAnsi="Times New Roman" w:cs="Times New Roman"/>
          <w:b/>
          <w:kern w:val="0"/>
          <w:sz w:val="20"/>
          <w:szCs w:val="20"/>
          <w:lang w:val="en-GB"/>
        </w:rPr>
        <w:t>aging ID presence</w:t>
      </w:r>
      <w:r w:rsidRPr="00D2484B">
        <w:rPr>
          <w:rFonts w:ascii="Times New Roman" w:hAnsi="Times New Roman" w:cs="Times New Roman"/>
          <w:b/>
          <w:kern w:val="0"/>
          <w:sz w:val="20"/>
          <w:szCs w:val="20"/>
          <w:lang w:val="en-GB"/>
        </w:rPr>
        <w:t xml:space="preserve"> and the number of access occasions can be omitted </w:t>
      </w:r>
      <w:r>
        <w:rPr>
          <w:rFonts w:ascii="Times New Roman" w:hAnsi="Times New Roman" w:cs="Times New Roman"/>
          <w:b/>
          <w:kern w:val="0"/>
          <w:sz w:val="20"/>
          <w:szCs w:val="20"/>
          <w:lang w:val="en-GB"/>
        </w:rPr>
        <w:t>in</w:t>
      </w:r>
      <w:r w:rsidRPr="00D2484B">
        <w:rPr>
          <w:rFonts w:ascii="Times New Roman" w:hAnsi="Times New Roman" w:cs="Times New Roman"/>
          <w:b/>
          <w:kern w:val="0"/>
          <w:sz w:val="20"/>
          <w:szCs w:val="20"/>
          <w:lang w:val="en-GB"/>
        </w:rPr>
        <w:t xml:space="preserve"> the paging message </w:t>
      </w:r>
      <w:r>
        <w:rPr>
          <w:rFonts w:ascii="Times New Roman" w:hAnsi="Times New Roman" w:cs="Times New Roman"/>
          <w:b/>
          <w:kern w:val="0"/>
          <w:sz w:val="20"/>
          <w:szCs w:val="20"/>
          <w:lang w:val="en-GB"/>
        </w:rPr>
        <w:t>when RA type indicates CFRA.</w:t>
      </w:r>
    </w:p>
    <w:p w14:paraId="0221FCAE" w14:textId="425318D4" w:rsidR="0034131E" w:rsidRDefault="001E5480" w:rsidP="0034131E">
      <w:pPr>
        <w:keepNext/>
        <w:widowControl/>
        <w:spacing w:after="180"/>
        <w:jc w:val="center"/>
      </w:pPr>
      <w:r>
        <w:object w:dxaOrig="6481" w:dyaOrig="4636" w14:anchorId="36AC6107">
          <v:shape id="_x0000_i1028" type="#_x0000_t75" style="width:324pt;height:233.75pt" o:ole="">
            <v:imagedata r:id="rId17" o:title=""/>
          </v:shape>
          <o:OLEObject Type="Embed" ProgID="Visio.Drawing.15" ShapeID="_x0000_i1028" DrawAspect="Content" ObjectID="_1808313180" r:id="rId18"/>
        </w:object>
      </w:r>
    </w:p>
    <w:p w14:paraId="273E2498" w14:textId="59A7FBCE" w:rsidR="007F429F" w:rsidRPr="0034131E" w:rsidRDefault="0034131E" w:rsidP="0034131E">
      <w:pPr>
        <w:pStyle w:val="Caption"/>
        <w:spacing w:after="240"/>
        <w:jc w:val="center"/>
        <w:rPr>
          <w:rFonts w:ascii="Times New Roman" w:eastAsiaTheme="minorEastAsia" w:hAnsi="Times New Roman" w:cs="Times New Roman"/>
          <w:b/>
          <w:bCs/>
          <w:kern w:val="0"/>
        </w:rPr>
      </w:pPr>
      <w:r w:rsidRPr="0034131E">
        <w:rPr>
          <w:rFonts w:ascii="Times New Roman" w:eastAsiaTheme="minorEastAsia" w:hAnsi="Times New Roman" w:cs="Times New Roman"/>
          <w:b/>
          <w:bCs/>
          <w:kern w:val="0"/>
        </w:rPr>
        <w:t xml:space="preserve">Figure </w:t>
      </w:r>
      <w:r w:rsidRPr="0034131E">
        <w:rPr>
          <w:rFonts w:ascii="Times New Roman" w:eastAsiaTheme="minorEastAsia" w:hAnsi="Times New Roman" w:cs="Times New Roman"/>
          <w:b/>
          <w:bCs/>
          <w:kern w:val="0"/>
        </w:rPr>
        <w:fldChar w:fldCharType="begin"/>
      </w:r>
      <w:r w:rsidRPr="0034131E">
        <w:rPr>
          <w:rFonts w:ascii="Times New Roman" w:eastAsiaTheme="minorEastAsia" w:hAnsi="Times New Roman" w:cs="Times New Roman"/>
          <w:b/>
          <w:bCs/>
          <w:kern w:val="0"/>
        </w:rPr>
        <w:instrText xml:space="preserve"> STYLEREF 2 \s </w:instrText>
      </w:r>
      <w:r w:rsidRPr="0034131E">
        <w:rPr>
          <w:rFonts w:ascii="Times New Roman" w:eastAsiaTheme="minorEastAsia" w:hAnsi="Times New Roman" w:cs="Times New Roman"/>
          <w:b/>
          <w:bCs/>
          <w:kern w:val="0"/>
        </w:rPr>
        <w:fldChar w:fldCharType="separate"/>
      </w:r>
      <w:r w:rsidRPr="0034131E">
        <w:rPr>
          <w:rFonts w:ascii="Times New Roman" w:eastAsiaTheme="minorEastAsia" w:hAnsi="Times New Roman" w:cs="Times New Roman"/>
          <w:b/>
          <w:bCs/>
          <w:kern w:val="0"/>
        </w:rPr>
        <w:t>2.1</w:t>
      </w:r>
      <w:r w:rsidRPr="0034131E">
        <w:rPr>
          <w:rFonts w:ascii="Times New Roman" w:eastAsiaTheme="minorEastAsia" w:hAnsi="Times New Roman" w:cs="Times New Roman"/>
          <w:b/>
          <w:bCs/>
          <w:kern w:val="0"/>
        </w:rPr>
        <w:fldChar w:fldCharType="end"/>
      </w:r>
      <w:r w:rsidRPr="0034131E">
        <w:rPr>
          <w:rFonts w:ascii="Times New Roman" w:eastAsiaTheme="minorEastAsia" w:hAnsi="Times New Roman" w:cs="Times New Roman"/>
          <w:b/>
          <w:bCs/>
          <w:kern w:val="0"/>
        </w:rPr>
        <w:noBreakHyphen/>
      </w:r>
      <w:r w:rsidRPr="0034131E">
        <w:rPr>
          <w:rFonts w:ascii="Times New Roman" w:eastAsiaTheme="minorEastAsia" w:hAnsi="Times New Roman" w:cs="Times New Roman"/>
          <w:b/>
          <w:bCs/>
          <w:kern w:val="0"/>
        </w:rPr>
        <w:fldChar w:fldCharType="begin"/>
      </w:r>
      <w:r w:rsidRPr="0034131E">
        <w:rPr>
          <w:rFonts w:ascii="Times New Roman" w:eastAsiaTheme="minorEastAsia" w:hAnsi="Times New Roman" w:cs="Times New Roman"/>
          <w:b/>
          <w:bCs/>
          <w:kern w:val="0"/>
        </w:rPr>
        <w:instrText xml:space="preserve"> SEQ Figure \* ARABIC \s 2 </w:instrText>
      </w:r>
      <w:r w:rsidRPr="0034131E">
        <w:rPr>
          <w:rFonts w:ascii="Times New Roman" w:eastAsiaTheme="minorEastAsia" w:hAnsi="Times New Roman" w:cs="Times New Roman"/>
          <w:b/>
          <w:bCs/>
          <w:kern w:val="0"/>
        </w:rPr>
        <w:fldChar w:fldCharType="separate"/>
      </w:r>
      <w:r w:rsidRPr="0034131E">
        <w:rPr>
          <w:rFonts w:ascii="Times New Roman" w:eastAsiaTheme="minorEastAsia" w:hAnsi="Times New Roman" w:cs="Times New Roman"/>
          <w:b/>
          <w:bCs/>
          <w:kern w:val="0"/>
        </w:rPr>
        <w:t>4</w:t>
      </w:r>
      <w:r w:rsidRPr="0034131E">
        <w:rPr>
          <w:rFonts w:ascii="Times New Roman" w:eastAsiaTheme="minorEastAsia" w:hAnsi="Times New Roman" w:cs="Times New Roman"/>
          <w:b/>
          <w:bCs/>
          <w:kern w:val="0"/>
        </w:rPr>
        <w:fldChar w:fldCharType="end"/>
      </w:r>
      <w:r>
        <w:rPr>
          <w:rFonts w:ascii="Times New Roman" w:eastAsiaTheme="minorEastAsia" w:hAnsi="Times New Roman" w:cs="Times New Roman"/>
          <w:b/>
          <w:bCs/>
          <w:kern w:val="0"/>
        </w:rPr>
        <w:t>:</w:t>
      </w:r>
      <w:r w:rsidRPr="0034131E">
        <w:rPr>
          <w:rFonts w:ascii="Times New Roman" w:eastAsiaTheme="minorEastAsia" w:hAnsi="Times New Roman" w:cs="Times New Roman"/>
          <w:b/>
          <w:bCs/>
          <w:kern w:val="0"/>
        </w:rPr>
        <w:t xml:space="preserve"> </w:t>
      </w:r>
      <w:r w:rsidRPr="00D65625">
        <w:rPr>
          <w:rFonts w:ascii="Times New Roman" w:eastAsiaTheme="minorEastAsia" w:hAnsi="Times New Roman" w:cs="Times New Roman"/>
          <w:b/>
          <w:bCs/>
          <w:kern w:val="0"/>
        </w:rPr>
        <w:t xml:space="preserve">A-IoT MAC </w:t>
      </w:r>
      <w:r>
        <w:rPr>
          <w:rFonts w:ascii="Times New Roman" w:eastAsiaTheme="minorEastAsia" w:hAnsi="Times New Roman" w:cs="Times New Roman"/>
          <w:b/>
          <w:bCs/>
          <w:kern w:val="0"/>
        </w:rPr>
        <w:t>format for</w:t>
      </w:r>
      <w:r w:rsidRPr="00D65625">
        <w:rPr>
          <w:rFonts w:ascii="Times New Roman" w:eastAsiaTheme="minorEastAsia" w:hAnsi="Times New Roman" w:cs="Times New Roman"/>
          <w:b/>
          <w:bCs/>
          <w:kern w:val="0"/>
        </w:rPr>
        <w:t xml:space="preserve"> A-IoT paging message</w:t>
      </w:r>
      <w:r w:rsidRPr="006C345F">
        <w:rPr>
          <w:rFonts w:ascii="Times New Roman" w:eastAsiaTheme="minorEastAsia" w:hAnsi="Times New Roman" w:cs="Times New Roman"/>
          <w:b/>
          <w:bCs/>
          <w:kern w:val="0"/>
        </w:rPr>
        <w:t xml:space="preserve"> </w:t>
      </w:r>
      <w:r>
        <w:rPr>
          <w:rFonts w:ascii="Times New Roman" w:eastAsiaTheme="minorEastAsia" w:hAnsi="Times New Roman" w:cs="Times New Roman"/>
          <w:b/>
          <w:bCs/>
          <w:kern w:val="0"/>
        </w:rPr>
        <w:t>for CFRA</w:t>
      </w:r>
    </w:p>
    <w:p w14:paraId="35BEAE6C" w14:textId="365A0261" w:rsidR="00DC661A" w:rsidRPr="00DC661A" w:rsidRDefault="00DC661A" w:rsidP="009C7958">
      <w:pPr>
        <w:pStyle w:val="Heading3"/>
        <w:numPr>
          <w:ilvl w:val="2"/>
          <w:numId w:val="3"/>
        </w:numPr>
        <w:spacing w:before="0" w:after="0"/>
        <w:ind w:left="720" w:hanging="709"/>
        <w:rPr>
          <w:rFonts w:ascii="Arial" w:eastAsia="宋体" w:hAnsi="Arial" w:cs="Arial"/>
          <w:b w:val="0"/>
          <w:kern w:val="32"/>
          <w:sz w:val="24"/>
        </w:rPr>
      </w:pPr>
      <w:r w:rsidRPr="00DC661A">
        <w:rPr>
          <w:rFonts w:ascii="Arial" w:eastAsia="宋体" w:hAnsi="Arial" w:cs="Arial"/>
          <w:b w:val="0"/>
          <w:kern w:val="32"/>
          <w:sz w:val="24"/>
        </w:rPr>
        <w:t>A</w:t>
      </w:r>
      <w:r w:rsidRPr="00DC661A">
        <w:rPr>
          <w:rFonts w:ascii="Arial" w:eastAsia="宋体" w:hAnsi="Arial" w:cs="Arial" w:hint="eastAsia"/>
          <w:b w:val="0"/>
          <w:kern w:val="32"/>
          <w:sz w:val="24"/>
        </w:rPr>
        <w:t>ccess</w:t>
      </w:r>
      <w:r w:rsidRPr="00DC661A">
        <w:rPr>
          <w:rFonts w:ascii="Arial" w:eastAsia="宋体" w:hAnsi="Arial" w:cs="Arial"/>
          <w:b w:val="0"/>
          <w:kern w:val="32"/>
          <w:sz w:val="24"/>
        </w:rPr>
        <w:t xml:space="preserve"> O</w:t>
      </w:r>
      <w:r w:rsidRPr="00DC661A">
        <w:rPr>
          <w:rFonts w:ascii="Arial" w:eastAsia="宋体" w:hAnsi="Arial" w:cs="Arial" w:hint="eastAsia"/>
          <w:b w:val="0"/>
          <w:kern w:val="32"/>
          <w:sz w:val="24"/>
        </w:rPr>
        <w:t>ccasion</w:t>
      </w:r>
      <w:r w:rsidRPr="00DC661A">
        <w:rPr>
          <w:rFonts w:ascii="Arial" w:eastAsia="宋体" w:hAnsi="Arial" w:cs="Arial"/>
          <w:b w:val="0"/>
          <w:kern w:val="32"/>
          <w:sz w:val="24"/>
        </w:rPr>
        <w:t xml:space="preserve"> T</w:t>
      </w:r>
      <w:r w:rsidRPr="00DC661A">
        <w:rPr>
          <w:rFonts w:ascii="Arial" w:eastAsia="宋体" w:hAnsi="Arial" w:cs="Arial" w:hint="eastAsia"/>
          <w:b w:val="0"/>
          <w:kern w:val="32"/>
          <w:sz w:val="24"/>
        </w:rPr>
        <w:t>rigger</w:t>
      </w:r>
      <w:r w:rsidRPr="00DC661A">
        <w:rPr>
          <w:rFonts w:ascii="Arial" w:eastAsia="宋体" w:hAnsi="Arial" w:cs="Arial"/>
          <w:b w:val="0"/>
          <w:kern w:val="32"/>
          <w:sz w:val="24"/>
        </w:rPr>
        <w:t xml:space="preserve"> message</w:t>
      </w:r>
      <w:r w:rsidR="008A5DBD">
        <w:rPr>
          <w:rFonts w:ascii="Arial" w:eastAsia="宋体" w:hAnsi="Arial" w:cs="Arial"/>
          <w:b w:val="0"/>
          <w:kern w:val="32"/>
          <w:sz w:val="24"/>
        </w:rPr>
        <w:t xml:space="preserve"> rld.</w:t>
      </w:r>
    </w:p>
    <w:p w14:paraId="2D182E3C" w14:textId="77777777" w:rsidR="0034131E" w:rsidRDefault="0034131E" w:rsidP="0034131E">
      <w:pPr>
        <w:rPr>
          <w:rFonts w:ascii="Times New Roman" w:hAnsi="Times New Roman" w:cs="Times New Roman"/>
          <w:kern w:val="0"/>
          <w:sz w:val="20"/>
          <w:szCs w:val="20"/>
        </w:rPr>
      </w:pPr>
      <w:r>
        <w:rPr>
          <w:rFonts w:ascii="Times New Roman" w:hAnsi="Times New Roman" w:cs="Times New Roman"/>
          <w:kern w:val="0"/>
          <w:sz w:val="20"/>
          <w:szCs w:val="20"/>
        </w:rPr>
        <w:t>As for the access occasion trigger message, firstly, we would like a clarification on the functionality of it. As agreed in 129bis meeting, this message is modelled as another message individual from the paging message.</w:t>
      </w:r>
    </w:p>
    <w:tbl>
      <w:tblPr>
        <w:tblStyle w:val="TableGrid"/>
        <w:tblW w:w="0" w:type="auto"/>
        <w:tblLook w:val="04A0" w:firstRow="1" w:lastRow="0" w:firstColumn="1" w:lastColumn="0" w:noHBand="0" w:noVBand="1"/>
      </w:tblPr>
      <w:tblGrid>
        <w:gridCol w:w="9016"/>
      </w:tblGrid>
      <w:tr w:rsidR="0034131E" w14:paraId="561842C9" w14:textId="77777777" w:rsidTr="00F22ED8">
        <w:tc>
          <w:tcPr>
            <w:tcW w:w="9016" w:type="dxa"/>
          </w:tcPr>
          <w:p w14:paraId="13B2815A" w14:textId="77777777" w:rsidR="0034131E" w:rsidRPr="00263416" w:rsidRDefault="0034131E" w:rsidP="007D6A0E">
            <w:pPr>
              <w:widowControl/>
              <w:numPr>
                <w:ilvl w:val="0"/>
                <w:numId w:val="15"/>
              </w:numPr>
              <w:tabs>
                <w:tab w:val="left" w:pos="1622"/>
              </w:tabs>
              <w:jc w:val="left"/>
              <w:rPr>
                <w:rFonts w:ascii="Arial" w:eastAsia="Times New Roman" w:hAnsi="Arial" w:cs="Times New Roman"/>
                <w:kern w:val="0"/>
                <w:sz w:val="20"/>
                <w:szCs w:val="20"/>
                <w:lang w:val="en-GB" w:eastAsia="ja-JP"/>
              </w:rPr>
            </w:pPr>
            <w:r w:rsidRPr="00263416">
              <w:rPr>
                <w:rFonts w:ascii="Arial" w:eastAsia="Times New Roman" w:hAnsi="Arial" w:cs="Times New Roman"/>
                <w:kern w:val="0"/>
                <w:sz w:val="20"/>
                <w:szCs w:val="20"/>
                <w:lang w:val="en-GB" w:eastAsia="ja-JP"/>
              </w:rPr>
              <w:t>A new R2D message other than the paging message is introduced for A-IoT device determining MSG1 resources unless RAN1 concludes to use L1 signaling. The R2D message indicates the start of a set of MSG1 resources that were configured in paging message.</w:t>
            </w:r>
          </w:p>
          <w:p w14:paraId="42190D19" w14:textId="77777777" w:rsidR="0034131E" w:rsidRDefault="0034131E" w:rsidP="007D6A0E">
            <w:pPr>
              <w:widowControl/>
              <w:numPr>
                <w:ilvl w:val="0"/>
                <w:numId w:val="15"/>
              </w:numPr>
              <w:tabs>
                <w:tab w:val="left" w:pos="1622"/>
              </w:tabs>
              <w:jc w:val="left"/>
              <w:rPr>
                <w:rFonts w:ascii="Times New Roman" w:hAnsi="Times New Roman" w:cs="Times New Roman"/>
                <w:kern w:val="0"/>
                <w:sz w:val="20"/>
                <w:szCs w:val="20"/>
              </w:rPr>
            </w:pPr>
            <w:r w:rsidRPr="00263416">
              <w:rPr>
                <w:rFonts w:ascii="Arial" w:eastAsia="Times New Roman" w:hAnsi="Arial" w:cs="Times New Roman"/>
                <w:kern w:val="0"/>
                <w:sz w:val="20"/>
                <w:szCs w:val="20"/>
                <w:lang w:val="en-GB" w:eastAsia="ja-JP"/>
              </w:rPr>
              <w:t>Assumption: The R2D message does not include slot number/count down number.</w:t>
            </w:r>
          </w:p>
        </w:tc>
      </w:tr>
    </w:tbl>
    <w:p w14:paraId="7BC6F687" w14:textId="77777777" w:rsidR="0034131E" w:rsidRPr="00263416" w:rsidRDefault="0034131E" w:rsidP="0034131E">
      <w:pPr>
        <w:rPr>
          <w:rFonts w:ascii="Times New Roman" w:hAnsi="Times New Roman" w:cs="Times New Roman"/>
          <w:kern w:val="0"/>
          <w:sz w:val="20"/>
          <w:szCs w:val="20"/>
        </w:rPr>
      </w:pPr>
      <w:r>
        <w:rPr>
          <w:rFonts w:ascii="Times New Roman" w:hAnsi="Times New Roman" w:cs="Times New Roman" w:hint="eastAsia"/>
          <w:kern w:val="0"/>
          <w:sz w:val="20"/>
          <w:szCs w:val="20"/>
        </w:rPr>
        <w:t>H</w:t>
      </w:r>
      <w:r>
        <w:rPr>
          <w:rFonts w:ascii="Times New Roman" w:hAnsi="Times New Roman" w:cs="Times New Roman"/>
          <w:kern w:val="0"/>
          <w:sz w:val="20"/>
          <w:szCs w:val="20"/>
        </w:rPr>
        <w:t>owever, the definition of “determining MSG1 resources” is not crystal clear, and there is also an EN in the running CR waiting to be addressed with regard to this access occasion trigger message.</w:t>
      </w:r>
    </w:p>
    <w:tbl>
      <w:tblPr>
        <w:tblStyle w:val="TableGrid"/>
        <w:tblW w:w="0" w:type="auto"/>
        <w:tblLook w:val="04A0" w:firstRow="1" w:lastRow="0" w:firstColumn="1" w:lastColumn="0" w:noHBand="0" w:noVBand="1"/>
      </w:tblPr>
      <w:tblGrid>
        <w:gridCol w:w="9016"/>
      </w:tblGrid>
      <w:tr w:rsidR="0034131E" w14:paraId="7FF3EC52" w14:textId="77777777" w:rsidTr="00F22ED8">
        <w:tc>
          <w:tcPr>
            <w:tcW w:w="9016" w:type="dxa"/>
          </w:tcPr>
          <w:p w14:paraId="1AEC8D42" w14:textId="77777777" w:rsidR="0034131E" w:rsidRPr="00263416" w:rsidRDefault="0034131E" w:rsidP="00F22ED8">
            <w:pPr>
              <w:pStyle w:val="EditorsNote"/>
              <w:rPr>
                <w:i/>
                <w:iCs/>
              </w:rPr>
            </w:pPr>
            <w:r w:rsidRPr="00F96627">
              <w:rPr>
                <w:i/>
                <w:iCs/>
              </w:rPr>
              <w:t>Editor</w:t>
            </w:r>
            <w:r>
              <w:rPr>
                <w:i/>
                <w:iCs/>
              </w:rPr>
              <w:t>’s</w:t>
            </w:r>
            <w:r w:rsidRPr="00F96627">
              <w:rPr>
                <w:i/>
                <w:iCs/>
              </w:rPr>
              <w:t xml:space="preserve"> Note: More details may be added later according to further agreement if any, e.g., how the device determine the selected access occasion</w:t>
            </w:r>
            <w:r>
              <w:rPr>
                <w:i/>
                <w:iCs/>
              </w:rPr>
              <w:t xml:space="preserve"> based on the Access Occasion Trigger </w:t>
            </w:r>
            <w:r w:rsidRPr="00AA7310">
              <w:rPr>
                <w:i/>
                <w:iCs/>
              </w:rPr>
              <w:t>message</w:t>
            </w:r>
            <w:r w:rsidRPr="00F96627">
              <w:rPr>
                <w:i/>
                <w:iCs/>
              </w:rPr>
              <w:t>.</w:t>
            </w:r>
          </w:p>
        </w:tc>
      </w:tr>
    </w:tbl>
    <w:p w14:paraId="4BBE13B4" w14:textId="0F72CF3F" w:rsidR="0034131E" w:rsidRDefault="0034131E" w:rsidP="0034131E">
      <w:pPr>
        <w:rPr>
          <w:rFonts w:ascii="Times New Roman" w:hAnsi="Times New Roman" w:cs="Times New Roman"/>
          <w:kern w:val="0"/>
          <w:sz w:val="20"/>
          <w:szCs w:val="20"/>
        </w:rPr>
      </w:pPr>
      <w:r>
        <w:rPr>
          <w:rFonts w:ascii="Times New Roman" w:hAnsi="Times New Roman" w:cs="Times New Roman"/>
          <w:kern w:val="0"/>
          <w:sz w:val="20"/>
          <w:szCs w:val="20"/>
        </w:rPr>
        <w:t xml:space="preserve">In our understanding, this </w:t>
      </w:r>
      <w:r w:rsidR="008E0922">
        <w:rPr>
          <w:rFonts w:ascii="Times New Roman" w:hAnsi="Times New Roman" w:cs="Times New Roman"/>
          <w:kern w:val="0"/>
          <w:sz w:val="20"/>
          <w:szCs w:val="20"/>
        </w:rPr>
        <w:t xml:space="preserve">Access Occasion Trigger </w:t>
      </w:r>
      <w:r>
        <w:rPr>
          <w:rFonts w:ascii="Times New Roman" w:hAnsi="Times New Roman" w:cs="Times New Roman"/>
          <w:kern w:val="0"/>
          <w:sz w:val="20"/>
          <w:szCs w:val="20"/>
        </w:rPr>
        <w:t xml:space="preserve">message is used for timing calibration, i.e., when receiving this message, the device who has received the initial paging message and </w:t>
      </w:r>
      <w:r w:rsidR="008E0922">
        <w:rPr>
          <w:rFonts w:ascii="Times New Roman" w:hAnsi="Times New Roman" w:cs="Times New Roman"/>
          <w:kern w:val="0"/>
          <w:sz w:val="20"/>
          <w:szCs w:val="20"/>
        </w:rPr>
        <w:t>determine the corresponding access occasion</w:t>
      </w:r>
      <w:r w:rsidR="0033565E">
        <w:rPr>
          <w:rFonts w:ascii="Times New Roman" w:hAnsi="Times New Roman" w:cs="Times New Roman"/>
          <w:kern w:val="0"/>
          <w:sz w:val="20"/>
          <w:szCs w:val="20"/>
        </w:rPr>
        <w:t xml:space="preserve"> for itself</w:t>
      </w:r>
      <w:r>
        <w:rPr>
          <w:rFonts w:ascii="Times New Roman" w:hAnsi="Times New Roman" w:cs="Times New Roman"/>
          <w:kern w:val="0"/>
          <w:sz w:val="20"/>
          <w:szCs w:val="20"/>
        </w:rPr>
        <w:t xml:space="preserve">, should consider </w:t>
      </w:r>
      <w:r w:rsidR="0033565E">
        <w:rPr>
          <w:rFonts w:ascii="Times New Roman" w:hAnsi="Times New Roman" w:cs="Times New Roman"/>
          <w:kern w:val="0"/>
          <w:sz w:val="20"/>
          <w:szCs w:val="20"/>
        </w:rPr>
        <w:t>there is a set of resources for MSG1 transmission</w:t>
      </w:r>
      <w:r w:rsidR="002F5330">
        <w:rPr>
          <w:rFonts w:ascii="Times New Roman" w:hAnsi="Times New Roman" w:cs="Times New Roman" w:hint="eastAsia"/>
          <w:kern w:val="0"/>
          <w:sz w:val="20"/>
          <w:szCs w:val="20"/>
        </w:rPr>
        <w:t>s</w:t>
      </w:r>
      <w:r w:rsidR="0033565E">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coming, and should </w:t>
      </w:r>
      <w:r w:rsidR="0033565E">
        <w:rPr>
          <w:rFonts w:ascii="Times New Roman" w:hAnsi="Times New Roman" w:cs="Times New Roman"/>
          <w:kern w:val="0"/>
          <w:sz w:val="20"/>
          <w:szCs w:val="20"/>
        </w:rPr>
        <w:t>therefore figure out whether its selected access occasion belongs to the coming resource set</w:t>
      </w:r>
      <w:r>
        <w:rPr>
          <w:rFonts w:ascii="Times New Roman" w:hAnsi="Times New Roman" w:cs="Times New Roman"/>
          <w:kern w:val="0"/>
          <w:sz w:val="20"/>
          <w:szCs w:val="20"/>
        </w:rPr>
        <w:t>. In this understanding, we find the running MAC CR does not capture the corresponding UE behavior when it receives this message, which is not expected from device implementation perspective.</w:t>
      </w:r>
    </w:p>
    <w:p w14:paraId="5606BB6D" w14:textId="2109FE60" w:rsidR="0034131E" w:rsidRPr="008A5DBD" w:rsidRDefault="008A5DBD" w:rsidP="007D6A0E">
      <w:pPr>
        <w:pStyle w:val="ListParagraph"/>
        <w:widowControl/>
        <w:numPr>
          <w:ilvl w:val="0"/>
          <w:numId w:val="5"/>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rPr>
        <w:t>The A</w:t>
      </w:r>
      <w:r w:rsidR="0034131E" w:rsidRPr="007660BC">
        <w:rPr>
          <w:rFonts w:ascii="Times New Roman" w:hAnsi="Times New Roman" w:cs="Times New Roman"/>
          <w:b/>
          <w:kern w:val="0"/>
          <w:sz w:val="20"/>
          <w:szCs w:val="20"/>
        </w:rPr>
        <w:t xml:space="preserve">ccess </w:t>
      </w:r>
      <w:r>
        <w:rPr>
          <w:rFonts w:ascii="Times New Roman" w:hAnsi="Times New Roman" w:cs="Times New Roman"/>
          <w:b/>
          <w:kern w:val="0"/>
          <w:sz w:val="20"/>
          <w:szCs w:val="20"/>
        </w:rPr>
        <w:t>O</w:t>
      </w:r>
      <w:r w:rsidR="0034131E" w:rsidRPr="007660BC">
        <w:rPr>
          <w:rFonts w:ascii="Times New Roman" w:hAnsi="Times New Roman" w:cs="Times New Roman"/>
          <w:b/>
          <w:kern w:val="0"/>
          <w:sz w:val="20"/>
          <w:szCs w:val="20"/>
        </w:rPr>
        <w:t xml:space="preserve">ccasion </w:t>
      </w:r>
      <w:r>
        <w:rPr>
          <w:rFonts w:ascii="Times New Roman" w:hAnsi="Times New Roman" w:cs="Times New Roman"/>
          <w:b/>
          <w:kern w:val="0"/>
          <w:sz w:val="20"/>
          <w:szCs w:val="20"/>
        </w:rPr>
        <w:t>T</w:t>
      </w:r>
      <w:r w:rsidR="0034131E" w:rsidRPr="007660BC">
        <w:rPr>
          <w:rFonts w:ascii="Times New Roman" w:hAnsi="Times New Roman" w:cs="Times New Roman"/>
          <w:b/>
          <w:kern w:val="0"/>
          <w:sz w:val="20"/>
          <w:szCs w:val="20"/>
        </w:rPr>
        <w:t>rigger message</w:t>
      </w:r>
      <w:r w:rsidR="0034131E">
        <w:rPr>
          <w:rFonts w:ascii="Times New Roman" w:hAnsi="Times New Roman" w:cs="Times New Roman"/>
          <w:b/>
          <w:kern w:val="0"/>
          <w:sz w:val="20"/>
          <w:szCs w:val="20"/>
          <w:lang w:val="en-GB"/>
        </w:rPr>
        <w:t xml:space="preserve"> is </w:t>
      </w:r>
      <w:r>
        <w:rPr>
          <w:rFonts w:ascii="Times New Roman" w:hAnsi="Times New Roman" w:cs="Times New Roman"/>
          <w:b/>
          <w:kern w:val="0"/>
          <w:sz w:val="20"/>
          <w:szCs w:val="20"/>
          <w:lang w:val="en-GB"/>
        </w:rPr>
        <w:t>to indicate the start of the following set of access occasions</w:t>
      </w:r>
      <w:r w:rsidR="0033565E">
        <w:rPr>
          <w:rFonts w:ascii="Times New Roman" w:hAnsi="Times New Roman" w:cs="Times New Roman"/>
          <w:b/>
          <w:kern w:val="0"/>
          <w:sz w:val="20"/>
          <w:szCs w:val="20"/>
          <w:lang w:val="en-GB"/>
        </w:rPr>
        <w:t xml:space="preserve"> (except the first set)</w:t>
      </w:r>
      <w:r w:rsidR="0034131E">
        <w:rPr>
          <w:rFonts w:ascii="Times New Roman" w:hAnsi="Times New Roman" w:cs="Times New Roman"/>
          <w:b/>
          <w:kern w:val="0"/>
          <w:sz w:val="20"/>
          <w:szCs w:val="20"/>
          <w:lang w:val="en-GB"/>
        </w:rPr>
        <w:t xml:space="preserve"> in slotted-aloha CBRA scheme</w:t>
      </w:r>
      <w:r w:rsidR="0034131E" w:rsidRPr="004A4214">
        <w:rPr>
          <w:rFonts w:ascii="Times New Roman" w:hAnsi="Times New Roman" w:cs="Times New Roman"/>
          <w:b/>
          <w:kern w:val="0"/>
          <w:sz w:val="20"/>
          <w:szCs w:val="20"/>
          <w:lang w:val="en-GB"/>
        </w:rPr>
        <w:t>.</w:t>
      </w:r>
      <w:r>
        <w:rPr>
          <w:rFonts w:ascii="Times New Roman" w:hAnsi="Times New Roman" w:cs="Times New Roman"/>
          <w:b/>
          <w:kern w:val="0"/>
          <w:sz w:val="20"/>
          <w:szCs w:val="20"/>
          <w:lang w:val="en-GB"/>
        </w:rPr>
        <w:t xml:space="preserve"> RAN2 to </w:t>
      </w:r>
      <w:r>
        <w:rPr>
          <w:rFonts w:ascii="Times New Roman" w:hAnsi="Times New Roman" w:cs="Times New Roman" w:hint="eastAsia"/>
          <w:b/>
          <w:kern w:val="0"/>
          <w:sz w:val="20"/>
          <w:szCs w:val="20"/>
          <w:lang w:val="en-GB"/>
        </w:rPr>
        <w:t>capture</w:t>
      </w:r>
      <w:r>
        <w:rPr>
          <w:rFonts w:ascii="Times New Roman" w:hAnsi="Times New Roman" w:cs="Times New Roman"/>
          <w:b/>
          <w:kern w:val="0"/>
          <w:sz w:val="20"/>
          <w:szCs w:val="20"/>
          <w:lang w:val="en-GB"/>
        </w:rPr>
        <w:t xml:space="preserve"> the device behaviour upon reception of such </w:t>
      </w:r>
      <w:r>
        <w:rPr>
          <w:rFonts w:ascii="Times New Roman" w:hAnsi="Times New Roman" w:cs="Times New Roman"/>
          <w:b/>
          <w:kern w:val="0"/>
          <w:sz w:val="20"/>
          <w:szCs w:val="20"/>
        </w:rPr>
        <w:t>A</w:t>
      </w:r>
      <w:r w:rsidRPr="007660BC">
        <w:rPr>
          <w:rFonts w:ascii="Times New Roman" w:hAnsi="Times New Roman" w:cs="Times New Roman"/>
          <w:b/>
          <w:kern w:val="0"/>
          <w:sz w:val="20"/>
          <w:szCs w:val="20"/>
        </w:rPr>
        <w:t xml:space="preserve">ccess </w:t>
      </w:r>
      <w:r>
        <w:rPr>
          <w:rFonts w:ascii="Times New Roman" w:hAnsi="Times New Roman" w:cs="Times New Roman"/>
          <w:b/>
          <w:kern w:val="0"/>
          <w:sz w:val="20"/>
          <w:szCs w:val="20"/>
        </w:rPr>
        <w:t>O</w:t>
      </w:r>
      <w:r w:rsidRPr="007660BC">
        <w:rPr>
          <w:rFonts w:ascii="Times New Roman" w:hAnsi="Times New Roman" w:cs="Times New Roman"/>
          <w:b/>
          <w:kern w:val="0"/>
          <w:sz w:val="20"/>
          <w:szCs w:val="20"/>
        </w:rPr>
        <w:t xml:space="preserve">ccasion </w:t>
      </w:r>
      <w:r>
        <w:rPr>
          <w:rFonts w:ascii="Times New Roman" w:hAnsi="Times New Roman" w:cs="Times New Roman"/>
          <w:b/>
          <w:kern w:val="0"/>
          <w:sz w:val="20"/>
          <w:szCs w:val="20"/>
        </w:rPr>
        <w:t>T</w:t>
      </w:r>
      <w:r w:rsidRPr="007660BC">
        <w:rPr>
          <w:rFonts w:ascii="Times New Roman" w:hAnsi="Times New Roman" w:cs="Times New Roman"/>
          <w:b/>
          <w:kern w:val="0"/>
          <w:sz w:val="20"/>
          <w:szCs w:val="20"/>
        </w:rPr>
        <w:t>rigger message</w:t>
      </w:r>
      <w:r>
        <w:rPr>
          <w:rFonts w:ascii="Times New Roman" w:hAnsi="Times New Roman" w:cs="Times New Roman"/>
          <w:b/>
          <w:kern w:val="0"/>
          <w:sz w:val="20"/>
          <w:szCs w:val="20"/>
        </w:rPr>
        <w:t>.</w:t>
      </w:r>
    </w:p>
    <w:p w14:paraId="566372FD" w14:textId="480A49D7" w:rsidR="008A5DBD" w:rsidRDefault="008A5DBD" w:rsidP="008A5DBD">
      <w:pPr>
        <w:pStyle w:val="BodyText"/>
        <w:rPr>
          <w:bCs/>
          <w:lang w:eastAsia="ko-KR"/>
        </w:rPr>
      </w:pPr>
      <w:r w:rsidRPr="008A5DBD">
        <w:rPr>
          <w:rFonts w:hint="eastAsia"/>
          <w:szCs w:val="20"/>
        </w:rPr>
        <w:t>H</w:t>
      </w:r>
      <w:r w:rsidRPr="008A5DBD">
        <w:rPr>
          <w:szCs w:val="20"/>
        </w:rPr>
        <w:t>owever, one special case is that for the first set of access occasions following the paging message,</w:t>
      </w:r>
      <w:r>
        <w:rPr>
          <w:szCs w:val="20"/>
        </w:rPr>
        <w:t xml:space="preserve"> we think</w:t>
      </w:r>
      <w:r w:rsidRPr="008A5DBD">
        <w:rPr>
          <w:szCs w:val="20"/>
        </w:rPr>
        <w:t xml:space="preserve"> </w:t>
      </w:r>
      <w:r>
        <w:rPr>
          <w:szCs w:val="20"/>
        </w:rPr>
        <w:t xml:space="preserve">it does not need to be indicate by a dedicated </w:t>
      </w:r>
      <w:r w:rsidRPr="008A5DBD">
        <w:rPr>
          <w:szCs w:val="20"/>
        </w:rPr>
        <w:t>Access Occasion Trigger message</w:t>
      </w:r>
      <w:r>
        <w:rPr>
          <w:szCs w:val="20"/>
        </w:rPr>
        <w:t xml:space="preserve"> following the paging message. The reason is that </w:t>
      </w:r>
      <w:r>
        <w:rPr>
          <w:bCs/>
          <w:lang w:eastAsia="ko-KR"/>
        </w:rPr>
        <w:t>RAN1 has not evaluated or analyzed the requirements for device to receive two consecutive R2D messages, e.g., interval and timing. Hence, it is preferable and simple that the paging message, i.e., not the R2D trigger, indicates the start of the first set of MSG1 resources.</w:t>
      </w:r>
    </w:p>
    <w:p w14:paraId="485C871D" w14:textId="53B2F9D3" w:rsidR="008A5DBD" w:rsidRPr="008A5DBD" w:rsidRDefault="008A5DBD" w:rsidP="007D6A0E">
      <w:pPr>
        <w:pStyle w:val="ListParagraph"/>
        <w:widowControl/>
        <w:numPr>
          <w:ilvl w:val="0"/>
          <w:numId w:val="5"/>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rPr>
        <w:t>The start of the first set of access occasions is directly indicated by the A-IoT paging message.</w:t>
      </w:r>
      <w:r w:rsidR="00DC7D56">
        <w:rPr>
          <w:rFonts w:ascii="Times New Roman" w:hAnsi="Times New Roman" w:cs="Times New Roman"/>
          <w:b/>
          <w:kern w:val="0"/>
          <w:sz w:val="20"/>
          <w:szCs w:val="20"/>
        </w:rPr>
        <w:t xml:space="preserve"> If not, RAN2 to send LS to RAN1 on feasibility evaluation for the device to receive two continuous R2D messages.</w:t>
      </w:r>
    </w:p>
    <w:p w14:paraId="15181F95" w14:textId="5AD2F50A" w:rsidR="008A5DBD" w:rsidRDefault="008A5DBD" w:rsidP="008A5DBD">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R</w:t>
      </w:r>
      <w:r>
        <w:rPr>
          <w:rFonts w:ascii="Times New Roman" w:hAnsi="Times New Roman" w:cs="Times New Roman"/>
          <w:kern w:val="0"/>
          <w:sz w:val="20"/>
          <w:szCs w:val="20"/>
        </w:rPr>
        <w:t xml:space="preserve">egarding the content of the </w:t>
      </w:r>
      <w:r w:rsidRPr="008A5DBD">
        <w:rPr>
          <w:rFonts w:ascii="Times New Roman" w:hAnsi="Times New Roman" w:cs="Times New Roman"/>
          <w:kern w:val="0"/>
          <w:sz w:val="20"/>
          <w:szCs w:val="20"/>
        </w:rPr>
        <w:t>Access Occasion Trigger message</w:t>
      </w:r>
      <w:r>
        <w:rPr>
          <w:rFonts w:ascii="Times New Roman" w:hAnsi="Times New Roman" w:cs="Times New Roman"/>
          <w:kern w:val="0"/>
          <w:sz w:val="20"/>
          <w:szCs w:val="20"/>
        </w:rPr>
        <w:t xml:space="preserve">, except for the message type field, we think the transaction ID field also needs to be included. The significant reason is due to RAN1 CRC design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_Ref197533979 \n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Pr>
          <w:rFonts w:ascii="Times New Roman" w:hAnsi="Times New Roman" w:cs="Times New Roman"/>
          <w:kern w:val="0"/>
          <w:sz w:val="20"/>
          <w:szCs w:val="20"/>
        </w:rPr>
        <w:t>[5]</w:t>
      </w:r>
      <w:r>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for an R2D message, it should be no less than 6 bits because it requires at least 6-bit message for register to perform CRC-6. Therefore, only including 3-bit message type does not work for CRC check.</w:t>
      </w:r>
    </w:p>
    <w:tbl>
      <w:tblPr>
        <w:tblStyle w:val="TableGrid"/>
        <w:tblW w:w="0" w:type="auto"/>
        <w:tblLook w:val="04A0" w:firstRow="1" w:lastRow="0" w:firstColumn="1" w:lastColumn="0" w:noHBand="0" w:noVBand="1"/>
      </w:tblPr>
      <w:tblGrid>
        <w:gridCol w:w="9016"/>
      </w:tblGrid>
      <w:tr w:rsidR="008A5DBD" w14:paraId="4E7ADE67" w14:textId="77777777" w:rsidTr="008A5DBD">
        <w:tc>
          <w:tcPr>
            <w:tcW w:w="9016" w:type="dxa"/>
          </w:tcPr>
          <w:p w14:paraId="5AB2FD0B" w14:textId="77777777" w:rsidR="008A5DBD" w:rsidRPr="00BF0C68" w:rsidRDefault="008A5DBD" w:rsidP="008A5DBD">
            <w:pPr>
              <w:rPr>
                <w:rFonts w:ascii="Times New Roman" w:eastAsia="Malgun Gothic" w:hAnsi="Times New Roman"/>
                <w:szCs w:val="20"/>
              </w:rPr>
            </w:pPr>
            <w:r w:rsidRPr="00BF0C68">
              <w:rPr>
                <w:rFonts w:ascii="Times New Roman" w:eastAsia="Malgun Gothic" w:hAnsi="Times New Roman"/>
                <w:szCs w:val="20"/>
                <w:highlight w:val="green"/>
              </w:rPr>
              <w:t>Agreement</w:t>
            </w:r>
          </w:p>
          <w:p w14:paraId="23CB6F55" w14:textId="2787FD7A" w:rsidR="008A5DBD" w:rsidRPr="008A5DBD" w:rsidRDefault="008A5DBD" w:rsidP="008A5DBD">
            <w:pPr>
              <w:rPr>
                <w:rFonts w:ascii="Times New Roman" w:hAnsi="Times New Roman"/>
                <w:iCs/>
                <w:szCs w:val="20"/>
              </w:rPr>
            </w:pPr>
            <w:r w:rsidRPr="00BF0C68">
              <w:rPr>
                <w:rFonts w:ascii="Times New Roman" w:eastAsia="Malgun Gothic" w:hAnsi="Times New Roman"/>
                <w:iCs/>
                <w:szCs w:val="20"/>
              </w:rPr>
              <w:t xml:space="preserve">When CRC is attached to a PRDCH or PDRCH transmission, </w:t>
            </w:r>
            <w:r w:rsidRPr="00BF0C68">
              <w:rPr>
                <w:rFonts w:ascii="Times New Roman" w:eastAsia="Malgun Gothic" w:hAnsi="Times New Roman" w:hint="eastAsia"/>
                <w:iCs/>
                <w:szCs w:val="20"/>
              </w:rPr>
              <w:t>w</w:t>
            </w:r>
            <w:r w:rsidRPr="00BF0C68">
              <w:rPr>
                <w:rFonts w:ascii="Times New Roman" w:eastAsia="Malgun Gothic" w:hAnsi="Times New Roman"/>
                <w:iCs/>
                <w:szCs w:val="20"/>
              </w:rPr>
              <w:t xml:space="preserve">hen the number of information bits is ≤ </w:t>
            </w:r>
            <w:r w:rsidRPr="00BF0C68">
              <w:rPr>
                <w:rFonts w:ascii="Times New Roman" w:eastAsia="Malgun Gothic" w:hAnsi="Times New Roman" w:hint="eastAsia"/>
                <w:iCs/>
                <w:szCs w:val="20"/>
              </w:rPr>
              <w:t>24</w:t>
            </w:r>
            <w:r w:rsidRPr="00BF0C68">
              <w:rPr>
                <w:rFonts w:ascii="Times New Roman" w:eastAsia="Malgun Gothic" w:hAnsi="Times New Roman"/>
                <w:iCs/>
                <w:szCs w:val="20"/>
              </w:rPr>
              <w:t xml:space="preserve"> bits, CRC-6 is used. Otherwise, when the number of information bits is &gt; </w:t>
            </w:r>
            <w:r w:rsidRPr="00BF0C68">
              <w:rPr>
                <w:rFonts w:ascii="Times New Roman" w:eastAsia="Malgun Gothic" w:hAnsi="Times New Roman" w:hint="eastAsia"/>
                <w:iCs/>
                <w:szCs w:val="20"/>
              </w:rPr>
              <w:t>24</w:t>
            </w:r>
            <w:r w:rsidRPr="00BF0C68">
              <w:rPr>
                <w:rFonts w:ascii="Times New Roman" w:eastAsia="Malgun Gothic" w:hAnsi="Times New Roman"/>
                <w:iCs/>
                <w:szCs w:val="20"/>
              </w:rPr>
              <w:t xml:space="preserve"> bits, CRC-16 is used.</w:t>
            </w:r>
          </w:p>
        </w:tc>
      </w:tr>
    </w:tbl>
    <w:p w14:paraId="62D8D49F" w14:textId="6C6E3F6B" w:rsidR="008A5DBD" w:rsidRDefault="008A5DBD" w:rsidP="008A5DBD">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O</w:t>
      </w:r>
      <w:r>
        <w:rPr>
          <w:rFonts w:ascii="Times New Roman" w:hAnsi="Times New Roman" w:cs="Times New Roman"/>
          <w:kern w:val="0"/>
          <w:sz w:val="20"/>
          <w:szCs w:val="20"/>
        </w:rPr>
        <w:t xml:space="preserve">n the other side, to let the device aware of whether the received </w:t>
      </w:r>
      <w:r w:rsidRPr="008A5DBD">
        <w:rPr>
          <w:rFonts w:ascii="Times New Roman" w:hAnsi="Times New Roman" w:cs="Times New Roman"/>
          <w:kern w:val="0"/>
          <w:sz w:val="20"/>
          <w:szCs w:val="20"/>
        </w:rPr>
        <w:t>A</w:t>
      </w:r>
      <w:r w:rsidRPr="008A5DBD">
        <w:rPr>
          <w:rFonts w:ascii="Times New Roman" w:hAnsi="Times New Roman" w:cs="Times New Roman" w:hint="eastAsia"/>
          <w:kern w:val="0"/>
          <w:sz w:val="20"/>
          <w:szCs w:val="20"/>
        </w:rPr>
        <w:t>ccess</w:t>
      </w:r>
      <w:r w:rsidRPr="008A5DBD">
        <w:rPr>
          <w:rFonts w:ascii="Times New Roman" w:hAnsi="Times New Roman" w:cs="Times New Roman"/>
          <w:kern w:val="0"/>
          <w:sz w:val="20"/>
          <w:szCs w:val="20"/>
        </w:rPr>
        <w:t xml:space="preserve"> O</w:t>
      </w:r>
      <w:r w:rsidRPr="008A5DBD">
        <w:rPr>
          <w:rFonts w:ascii="Times New Roman" w:hAnsi="Times New Roman" w:cs="Times New Roman" w:hint="eastAsia"/>
          <w:kern w:val="0"/>
          <w:sz w:val="20"/>
          <w:szCs w:val="20"/>
        </w:rPr>
        <w:t>ccasion</w:t>
      </w:r>
      <w:r w:rsidRPr="008A5DBD">
        <w:rPr>
          <w:rFonts w:ascii="Times New Roman" w:hAnsi="Times New Roman" w:cs="Times New Roman"/>
          <w:kern w:val="0"/>
          <w:sz w:val="20"/>
          <w:szCs w:val="20"/>
        </w:rPr>
        <w:t xml:space="preserve"> Trigger message</w:t>
      </w:r>
      <w:r>
        <w:rPr>
          <w:rFonts w:ascii="Times New Roman" w:hAnsi="Times New Roman" w:cs="Times New Roman"/>
          <w:kern w:val="0"/>
          <w:sz w:val="20"/>
          <w:szCs w:val="20"/>
        </w:rPr>
        <w:t xml:space="preserve"> is associated with the former paging message, this field is also needed. In the case that transaction ID field is not introduced, if the next paging message starts a new service and it is miss detected by the device, the device may consider the following </w:t>
      </w:r>
      <w:r w:rsidRPr="008A5DBD">
        <w:rPr>
          <w:rFonts w:ascii="Times New Roman" w:hAnsi="Times New Roman" w:cs="Times New Roman"/>
          <w:kern w:val="0"/>
          <w:sz w:val="20"/>
          <w:szCs w:val="20"/>
        </w:rPr>
        <w:t>A</w:t>
      </w:r>
      <w:r w:rsidRPr="008A5DBD">
        <w:rPr>
          <w:rFonts w:ascii="Times New Roman" w:hAnsi="Times New Roman" w:cs="Times New Roman" w:hint="eastAsia"/>
          <w:kern w:val="0"/>
          <w:sz w:val="20"/>
          <w:szCs w:val="20"/>
        </w:rPr>
        <w:t>ccess</w:t>
      </w:r>
      <w:r w:rsidRPr="008A5DBD">
        <w:rPr>
          <w:rFonts w:ascii="Times New Roman" w:hAnsi="Times New Roman" w:cs="Times New Roman"/>
          <w:kern w:val="0"/>
          <w:sz w:val="20"/>
          <w:szCs w:val="20"/>
        </w:rPr>
        <w:t xml:space="preserve"> O</w:t>
      </w:r>
      <w:r w:rsidRPr="008A5DBD">
        <w:rPr>
          <w:rFonts w:ascii="Times New Roman" w:hAnsi="Times New Roman" w:cs="Times New Roman" w:hint="eastAsia"/>
          <w:kern w:val="0"/>
          <w:sz w:val="20"/>
          <w:szCs w:val="20"/>
        </w:rPr>
        <w:t>ccasion</w:t>
      </w:r>
      <w:r w:rsidRPr="008A5DBD">
        <w:rPr>
          <w:rFonts w:ascii="Times New Roman" w:hAnsi="Times New Roman" w:cs="Times New Roman"/>
          <w:kern w:val="0"/>
          <w:sz w:val="20"/>
          <w:szCs w:val="20"/>
        </w:rPr>
        <w:t xml:space="preserve"> Trigger message</w:t>
      </w:r>
      <w:r>
        <w:rPr>
          <w:rFonts w:ascii="Times New Roman" w:hAnsi="Times New Roman" w:cs="Times New Roman"/>
          <w:kern w:val="0"/>
          <w:sz w:val="20"/>
          <w:szCs w:val="20"/>
        </w:rPr>
        <w:t>s belonging to the current paging round. It may cause mal-function to the subsequent access, which has fairness issue.</w:t>
      </w:r>
    </w:p>
    <w:p w14:paraId="58090431" w14:textId="77777777" w:rsidR="00827BD3" w:rsidRDefault="00827BD3" w:rsidP="00827BD3">
      <w:pPr>
        <w:pStyle w:val="ListParagraph"/>
        <w:keepNext/>
        <w:ind w:left="420" w:firstLineChars="0" w:firstLine="0"/>
        <w:jc w:val="center"/>
      </w:pPr>
      <w:r>
        <w:object w:dxaOrig="5161" w:dyaOrig="1417" w14:anchorId="4BDC2876">
          <v:shape id="_x0000_i1029" type="#_x0000_t75" style="width:259pt;height:1in" o:ole="">
            <v:imagedata r:id="rId19" o:title=""/>
          </v:shape>
          <o:OLEObject Type="Embed" ProgID="Visio.Drawing.15" ShapeID="_x0000_i1029" DrawAspect="Content" ObjectID="_1808313181" r:id="rId20"/>
        </w:object>
      </w:r>
    </w:p>
    <w:p w14:paraId="6CF2B705" w14:textId="77777777" w:rsidR="00827BD3" w:rsidRDefault="00827BD3" w:rsidP="00827BD3">
      <w:pPr>
        <w:pStyle w:val="Caption"/>
        <w:jc w:val="center"/>
        <w:rPr>
          <w:rFonts w:ascii="Times New Roman" w:eastAsiaTheme="minorEastAsia" w:hAnsi="Times New Roman" w:cs="Times New Roman"/>
          <w:b/>
          <w:bCs/>
          <w:kern w:val="0"/>
        </w:rPr>
      </w:pPr>
      <w:r w:rsidRPr="001D2576">
        <w:rPr>
          <w:rFonts w:ascii="Times New Roman" w:eastAsiaTheme="minorEastAsia" w:hAnsi="Times New Roman" w:cs="Times New Roman"/>
          <w:b/>
          <w:bCs/>
          <w:kern w:val="0"/>
        </w:rPr>
        <w:t xml:space="preserve">Figure </w:t>
      </w:r>
      <w:r>
        <w:rPr>
          <w:rFonts w:ascii="Times New Roman" w:eastAsiaTheme="minorEastAsia" w:hAnsi="Times New Roman" w:cs="Times New Roman"/>
          <w:b/>
          <w:bCs/>
          <w:kern w:val="0"/>
        </w:rPr>
        <w:fldChar w:fldCharType="begin"/>
      </w:r>
      <w:r>
        <w:rPr>
          <w:rFonts w:ascii="Times New Roman" w:eastAsiaTheme="minorEastAsia" w:hAnsi="Times New Roman" w:cs="Times New Roman"/>
          <w:b/>
          <w:bCs/>
          <w:kern w:val="0"/>
        </w:rPr>
        <w:instrText xml:space="preserve"> STYLEREF 2 \s </w:instrText>
      </w:r>
      <w:r>
        <w:rPr>
          <w:rFonts w:ascii="Times New Roman" w:eastAsiaTheme="minorEastAsia" w:hAnsi="Times New Roman" w:cs="Times New Roman"/>
          <w:b/>
          <w:bCs/>
          <w:kern w:val="0"/>
        </w:rPr>
        <w:fldChar w:fldCharType="separate"/>
      </w:r>
      <w:r>
        <w:rPr>
          <w:rFonts w:ascii="Times New Roman" w:eastAsiaTheme="minorEastAsia" w:hAnsi="Times New Roman" w:cs="Times New Roman"/>
          <w:b/>
          <w:bCs/>
          <w:noProof/>
          <w:kern w:val="0"/>
        </w:rPr>
        <w:t>2.1</w:t>
      </w:r>
      <w:r>
        <w:rPr>
          <w:rFonts w:ascii="Times New Roman" w:eastAsiaTheme="minorEastAsia" w:hAnsi="Times New Roman" w:cs="Times New Roman"/>
          <w:b/>
          <w:bCs/>
          <w:kern w:val="0"/>
        </w:rPr>
        <w:fldChar w:fldCharType="end"/>
      </w:r>
      <w:r>
        <w:rPr>
          <w:rFonts w:ascii="Times New Roman" w:eastAsiaTheme="minorEastAsia" w:hAnsi="Times New Roman" w:cs="Times New Roman"/>
          <w:b/>
          <w:bCs/>
          <w:kern w:val="0"/>
        </w:rPr>
        <w:noBreakHyphen/>
      </w:r>
      <w:r>
        <w:rPr>
          <w:rFonts w:ascii="Times New Roman" w:eastAsiaTheme="minorEastAsia" w:hAnsi="Times New Roman" w:cs="Times New Roman"/>
          <w:b/>
          <w:bCs/>
          <w:kern w:val="0"/>
        </w:rPr>
        <w:fldChar w:fldCharType="begin"/>
      </w:r>
      <w:r>
        <w:rPr>
          <w:rFonts w:ascii="Times New Roman" w:eastAsiaTheme="minorEastAsia" w:hAnsi="Times New Roman" w:cs="Times New Roman"/>
          <w:b/>
          <w:bCs/>
          <w:kern w:val="0"/>
        </w:rPr>
        <w:instrText xml:space="preserve"> SEQ Figure \* ARABIC \s 2 </w:instrText>
      </w:r>
      <w:r>
        <w:rPr>
          <w:rFonts w:ascii="Times New Roman" w:eastAsiaTheme="minorEastAsia" w:hAnsi="Times New Roman" w:cs="Times New Roman"/>
          <w:b/>
          <w:bCs/>
          <w:kern w:val="0"/>
        </w:rPr>
        <w:fldChar w:fldCharType="separate"/>
      </w:r>
      <w:r>
        <w:rPr>
          <w:rFonts w:ascii="Times New Roman" w:eastAsiaTheme="minorEastAsia" w:hAnsi="Times New Roman" w:cs="Times New Roman"/>
          <w:b/>
          <w:bCs/>
          <w:noProof/>
          <w:kern w:val="0"/>
        </w:rPr>
        <w:t>5</w:t>
      </w:r>
      <w:r>
        <w:rPr>
          <w:rFonts w:ascii="Times New Roman" w:eastAsiaTheme="minorEastAsia" w:hAnsi="Times New Roman" w:cs="Times New Roman"/>
          <w:b/>
          <w:bCs/>
          <w:kern w:val="0"/>
        </w:rPr>
        <w:fldChar w:fldCharType="end"/>
      </w:r>
      <w:r>
        <w:rPr>
          <w:rFonts w:ascii="Times New Roman" w:eastAsiaTheme="minorEastAsia" w:hAnsi="Times New Roman" w:cs="Times New Roman"/>
          <w:b/>
          <w:bCs/>
          <w:kern w:val="0"/>
        </w:rPr>
        <w:t xml:space="preserve">: </w:t>
      </w:r>
      <w:r w:rsidRPr="00D65625">
        <w:rPr>
          <w:rFonts w:ascii="Times New Roman" w:eastAsiaTheme="minorEastAsia" w:hAnsi="Times New Roman" w:cs="Times New Roman"/>
          <w:b/>
          <w:bCs/>
          <w:kern w:val="0"/>
        </w:rPr>
        <w:t xml:space="preserve">A-IoT MAC </w:t>
      </w:r>
      <w:r>
        <w:rPr>
          <w:rFonts w:ascii="Times New Roman" w:eastAsiaTheme="minorEastAsia" w:hAnsi="Times New Roman" w:cs="Times New Roman"/>
          <w:b/>
          <w:bCs/>
          <w:kern w:val="0"/>
        </w:rPr>
        <w:t>format for</w:t>
      </w:r>
      <w:r w:rsidRPr="00D65625">
        <w:rPr>
          <w:rFonts w:ascii="Times New Roman" w:eastAsiaTheme="minorEastAsia" w:hAnsi="Times New Roman" w:cs="Times New Roman"/>
          <w:b/>
          <w:bCs/>
          <w:kern w:val="0"/>
        </w:rPr>
        <w:t xml:space="preserve"> </w:t>
      </w:r>
      <w:r>
        <w:rPr>
          <w:rFonts w:ascii="Times New Roman" w:eastAsiaTheme="minorEastAsia" w:hAnsi="Times New Roman" w:cs="Times New Roman"/>
          <w:b/>
          <w:bCs/>
          <w:kern w:val="0"/>
        </w:rPr>
        <w:t>A</w:t>
      </w:r>
      <w:r>
        <w:rPr>
          <w:rFonts w:ascii="Times New Roman" w:eastAsiaTheme="minorEastAsia" w:hAnsi="Times New Roman" w:cs="Times New Roman" w:hint="eastAsia"/>
          <w:b/>
          <w:bCs/>
          <w:kern w:val="0"/>
        </w:rPr>
        <w:t>ccess</w:t>
      </w:r>
      <w:r>
        <w:rPr>
          <w:rFonts w:ascii="Times New Roman" w:eastAsiaTheme="minorEastAsia" w:hAnsi="Times New Roman" w:cs="Times New Roman"/>
          <w:b/>
          <w:bCs/>
          <w:kern w:val="0"/>
        </w:rPr>
        <w:t xml:space="preserve"> O</w:t>
      </w:r>
      <w:r>
        <w:rPr>
          <w:rFonts w:ascii="Times New Roman" w:eastAsiaTheme="minorEastAsia" w:hAnsi="Times New Roman" w:cs="Times New Roman" w:hint="eastAsia"/>
          <w:b/>
          <w:bCs/>
          <w:kern w:val="0"/>
        </w:rPr>
        <w:t>ccasion</w:t>
      </w:r>
      <w:r w:rsidRPr="00D65625">
        <w:rPr>
          <w:rFonts w:ascii="Times New Roman" w:eastAsiaTheme="minorEastAsia" w:hAnsi="Times New Roman" w:cs="Times New Roman"/>
          <w:b/>
          <w:bCs/>
          <w:kern w:val="0"/>
        </w:rPr>
        <w:t xml:space="preserve"> </w:t>
      </w:r>
      <w:r>
        <w:rPr>
          <w:rFonts w:ascii="Times New Roman" w:eastAsiaTheme="minorEastAsia" w:hAnsi="Times New Roman" w:cs="Times New Roman"/>
          <w:b/>
          <w:bCs/>
          <w:kern w:val="0"/>
        </w:rPr>
        <w:t xml:space="preserve">Trigger </w:t>
      </w:r>
      <w:r w:rsidRPr="00D65625">
        <w:rPr>
          <w:rFonts w:ascii="Times New Roman" w:eastAsiaTheme="minorEastAsia" w:hAnsi="Times New Roman" w:cs="Times New Roman"/>
          <w:b/>
          <w:bCs/>
          <w:kern w:val="0"/>
        </w:rPr>
        <w:t>message</w:t>
      </w:r>
    </w:p>
    <w:p w14:paraId="0425293C" w14:textId="52BFA79D" w:rsidR="008A5DBD" w:rsidRPr="000F6D18" w:rsidRDefault="008A5DBD" w:rsidP="007D6A0E">
      <w:pPr>
        <w:pStyle w:val="Observation"/>
        <w:numPr>
          <w:ilvl w:val="0"/>
          <w:numId w:val="16"/>
        </w:numPr>
        <w:tabs>
          <w:tab w:val="left" w:pos="1701"/>
        </w:tabs>
        <w:overflowPunct w:val="0"/>
        <w:autoSpaceDE w:val="0"/>
        <w:autoSpaceDN w:val="0"/>
        <w:adjustRightInd w:val="0"/>
        <w:spacing w:before="180" w:after="180"/>
        <w:ind w:leftChars="0" w:left="1701" w:hanging="1701"/>
        <w:jc w:val="both"/>
        <w:textAlignment w:val="baseline"/>
      </w:pPr>
      <w:bookmarkStart w:id="13" w:name="_Hlk197588910"/>
      <w:r>
        <w:rPr>
          <w:rFonts w:eastAsiaTheme="minorEastAsia"/>
          <w:bCs/>
        </w:rPr>
        <w:t>A</w:t>
      </w:r>
      <w:r>
        <w:rPr>
          <w:rFonts w:eastAsiaTheme="minorEastAsia" w:hint="eastAsia"/>
          <w:bCs/>
        </w:rPr>
        <w:t>ccess</w:t>
      </w:r>
      <w:r>
        <w:rPr>
          <w:rFonts w:eastAsiaTheme="minorEastAsia"/>
          <w:bCs/>
        </w:rPr>
        <w:t xml:space="preserve"> O</w:t>
      </w:r>
      <w:r>
        <w:rPr>
          <w:rFonts w:eastAsiaTheme="minorEastAsia" w:hint="eastAsia"/>
          <w:bCs/>
        </w:rPr>
        <w:t>ccasion</w:t>
      </w:r>
      <w:r w:rsidRPr="00D65625">
        <w:rPr>
          <w:rFonts w:eastAsiaTheme="minorEastAsia"/>
          <w:bCs/>
        </w:rPr>
        <w:t xml:space="preserve"> </w:t>
      </w:r>
      <w:r>
        <w:rPr>
          <w:rFonts w:eastAsiaTheme="minorEastAsia"/>
          <w:bCs/>
        </w:rPr>
        <w:t xml:space="preserve">Trigger </w:t>
      </w:r>
      <w:r w:rsidRPr="00D65625">
        <w:rPr>
          <w:rFonts w:eastAsiaTheme="minorEastAsia"/>
          <w:bCs/>
        </w:rPr>
        <w:t>message</w:t>
      </w:r>
      <w:r w:rsidRPr="000F6D18">
        <w:t xml:space="preserve"> should </w:t>
      </w:r>
      <w:r w:rsidR="00FF7B1B">
        <w:t xml:space="preserve">not </w:t>
      </w:r>
      <w:r w:rsidRPr="000F6D18">
        <w:t>be smaller than 6</w:t>
      </w:r>
      <w:r w:rsidR="00FF7B1B">
        <w:t xml:space="preserve"> </w:t>
      </w:r>
      <w:r w:rsidRPr="000F6D18">
        <w:t>bit</w:t>
      </w:r>
      <w:r w:rsidR="00FF7B1B">
        <w:t>s</w:t>
      </w:r>
      <w:r w:rsidRPr="000F6D18">
        <w:t xml:space="preserve"> according to RAN1 CRC</w:t>
      </w:r>
      <w:r>
        <w:t>-6</w:t>
      </w:r>
      <w:r w:rsidRPr="000F6D18">
        <w:t xml:space="preserve"> requirement.</w:t>
      </w:r>
    </w:p>
    <w:bookmarkEnd w:id="13"/>
    <w:p w14:paraId="13DF9A0A" w14:textId="6C93C3BC" w:rsidR="008A5DBD" w:rsidRPr="008A5DBD" w:rsidRDefault="008A5DBD" w:rsidP="007D6A0E">
      <w:pPr>
        <w:pStyle w:val="Observation"/>
        <w:numPr>
          <w:ilvl w:val="0"/>
          <w:numId w:val="16"/>
        </w:numPr>
        <w:tabs>
          <w:tab w:val="left" w:pos="1701"/>
        </w:tabs>
        <w:overflowPunct w:val="0"/>
        <w:autoSpaceDE w:val="0"/>
        <w:autoSpaceDN w:val="0"/>
        <w:adjustRightInd w:val="0"/>
        <w:spacing w:before="180" w:after="180"/>
        <w:ind w:leftChars="0" w:left="1701" w:hanging="1701"/>
        <w:jc w:val="both"/>
        <w:textAlignment w:val="baseline"/>
      </w:pPr>
      <w:r>
        <w:rPr>
          <w:rFonts w:eastAsiaTheme="minorEastAsia"/>
          <w:bCs/>
        </w:rPr>
        <w:t>Device cannot recognize the</w:t>
      </w:r>
      <w:r w:rsidRPr="008A5DBD">
        <w:rPr>
          <w:rFonts w:eastAsiaTheme="minorEastAsia"/>
          <w:bCs/>
        </w:rPr>
        <w:t xml:space="preserve"> </w:t>
      </w:r>
      <w:r>
        <w:rPr>
          <w:rFonts w:eastAsiaTheme="minorEastAsia"/>
          <w:bCs/>
        </w:rPr>
        <w:t>A</w:t>
      </w:r>
      <w:r>
        <w:rPr>
          <w:rFonts w:eastAsiaTheme="minorEastAsia" w:hint="eastAsia"/>
          <w:bCs/>
        </w:rPr>
        <w:t>ccess</w:t>
      </w:r>
      <w:r>
        <w:rPr>
          <w:rFonts w:eastAsiaTheme="minorEastAsia"/>
          <w:bCs/>
        </w:rPr>
        <w:t xml:space="preserve"> O</w:t>
      </w:r>
      <w:r>
        <w:rPr>
          <w:rFonts w:eastAsiaTheme="minorEastAsia" w:hint="eastAsia"/>
          <w:bCs/>
        </w:rPr>
        <w:t>ccasion</w:t>
      </w:r>
      <w:r w:rsidRPr="00D65625">
        <w:rPr>
          <w:rFonts w:eastAsiaTheme="minorEastAsia"/>
          <w:bCs/>
        </w:rPr>
        <w:t xml:space="preserve"> </w:t>
      </w:r>
      <w:r>
        <w:rPr>
          <w:rFonts w:eastAsiaTheme="minorEastAsia"/>
          <w:bCs/>
        </w:rPr>
        <w:t xml:space="preserve">Trigger </w:t>
      </w:r>
      <w:r w:rsidRPr="00D65625">
        <w:rPr>
          <w:rFonts w:eastAsiaTheme="minorEastAsia"/>
          <w:bCs/>
        </w:rPr>
        <w:t>message</w:t>
      </w:r>
      <w:r>
        <w:rPr>
          <w:rFonts w:eastAsiaTheme="minorEastAsia"/>
          <w:bCs/>
        </w:rPr>
        <w:t xml:space="preserve"> associated with which Paging message if no transaction ID is not included in the</w:t>
      </w:r>
      <w:r w:rsidRPr="008A5DBD">
        <w:rPr>
          <w:rFonts w:eastAsiaTheme="minorEastAsia"/>
          <w:bCs/>
        </w:rPr>
        <w:t xml:space="preserve"> </w:t>
      </w:r>
      <w:r>
        <w:rPr>
          <w:rFonts w:eastAsiaTheme="minorEastAsia"/>
          <w:bCs/>
        </w:rPr>
        <w:t>A</w:t>
      </w:r>
      <w:r>
        <w:rPr>
          <w:rFonts w:eastAsiaTheme="minorEastAsia" w:hint="eastAsia"/>
          <w:bCs/>
        </w:rPr>
        <w:t>ccess</w:t>
      </w:r>
      <w:r>
        <w:rPr>
          <w:rFonts w:eastAsiaTheme="minorEastAsia"/>
          <w:bCs/>
        </w:rPr>
        <w:t xml:space="preserve"> O</w:t>
      </w:r>
      <w:r>
        <w:rPr>
          <w:rFonts w:eastAsiaTheme="minorEastAsia" w:hint="eastAsia"/>
          <w:bCs/>
        </w:rPr>
        <w:t>ccasion</w:t>
      </w:r>
      <w:r w:rsidRPr="00D65625">
        <w:rPr>
          <w:rFonts w:eastAsiaTheme="minorEastAsia"/>
          <w:bCs/>
        </w:rPr>
        <w:t xml:space="preserve"> </w:t>
      </w:r>
      <w:r>
        <w:rPr>
          <w:rFonts w:eastAsiaTheme="minorEastAsia"/>
          <w:bCs/>
        </w:rPr>
        <w:t xml:space="preserve">Trigger </w:t>
      </w:r>
      <w:r w:rsidRPr="00D65625">
        <w:rPr>
          <w:rFonts w:eastAsiaTheme="minorEastAsia"/>
          <w:bCs/>
        </w:rPr>
        <w:t>message</w:t>
      </w:r>
      <w:r>
        <w:rPr>
          <w:rFonts w:eastAsiaTheme="minorEastAsia"/>
          <w:bCs/>
        </w:rPr>
        <w:t>, which causes access collision issue when miss-detect of the latter paging message happens</w:t>
      </w:r>
      <w:r w:rsidRPr="000F6D18">
        <w:t>.</w:t>
      </w:r>
    </w:p>
    <w:p w14:paraId="5ADB6980" w14:textId="68A7E81A" w:rsidR="007660BC" w:rsidRDefault="007660BC" w:rsidP="007D6A0E">
      <w:pPr>
        <w:pStyle w:val="ListParagraph"/>
        <w:widowControl/>
        <w:numPr>
          <w:ilvl w:val="0"/>
          <w:numId w:val="5"/>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The MAC format of </w:t>
      </w:r>
      <w:r w:rsidR="0065136D">
        <w:rPr>
          <w:rFonts w:ascii="Times New Roman" w:hAnsi="Times New Roman" w:cs="Times New Roman"/>
          <w:b/>
          <w:kern w:val="0"/>
          <w:sz w:val="20"/>
          <w:szCs w:val="20"/>
          <w:lang w:val="en-GB"/>
        </w:rPr>
        <w:t>A</w:t>
      </w:r>
      <w:r>
        <w:rPr>
          <w:rFonts w:ascii="Times New Roman" w:hAnsi="Times New Roman" w:cs="Times New Roman"/>
          <w:b/>
          <w:kern w:val="0"/>
          <w:sz w:val="20"/>
          <w:szCs w:val="20"/>
          <w:lang w:val="en-GB"/>
        </w:rPr>
        <w:t xml:space="preserve">ccess </w:t>
      </w:r>
      <w:r w:rsidR="0065136D">
        <w:rPr>
          <w:rFonts w:ascii="Times New Roman" w:hAnsi="Times New Roman" w:cs="Times New Roman"/>
          <w:b/>
          <w:kern w:val="0"/>
          <w:sz w:val="20"/>
          <w:szCs w:val="20"/>
          <w:lang w:val="en-GB"/>
        </w:rPr>
        <w:t>O</w:t>
      </w:r>
      <w:r>
        <w:rPr>
          <w:rFonts w:ascii="Times New Roman" w:hAnsi="Times New Roman" w:cs="Times New Roman"/>
          <w:b/>
          <w:kern w:val="0"/>
          <w:sz w:val="20"/>
          <w:szCs w:val="20"/>
          <w:lang w:val="en-GB"/>
        </w:rPr>
        <w:t xml:space="preserve">ccasion </w:t>
      </w:r>
      <w:r w:rsidR="0065136D">
        <w:rPr>
          <w:rFonts w:ascii="Times New Roman" w:hAnsi="Times New Roman" w:cs="Times New Roman"/>
          <w:b/>
          <w:kern w:val="0"/>
          <w:sz w:val="20"/>
          <w:szCs w:val="20"/>
          <w:lang w:val="en-GB"/>
        </w:rPr>
        <w:t>T</w:t>
      </w:r>
      <w:r>
        <w:rPr>
          <w:rFonts w:ascii="Times New Roman" w:hAnsi="Times New Roman" w:cs="Times New Roman"/>
          <w:b/>
          <w:kern w:val="0"/>
          <w:sz w:val="20"/>
          <w:szCs w:val="20"/>
          <w:lang w:val="en-GB"/>
        </w:rPr>
        <w:t xml:space="preserve">rigger message </w:t>
      </w:r>
      <w:r>
        <w:rPr>
          <w:rFonts w:ascii="Times New Roman" w:hAnsi="Times New Roman" w:cs="Times New Roman" w:hint="eastAsia"/>
          <w:b/>
          <w:kern w:val="0"/>
          <w:sz w:val="20"/>
          <w:szCs w:val="20"/>
          <w:lang w:val="en-GB"/>
        </w:rPr>
        <w:t>contains</w:t>
      </w:r>
      <w:r>
        <w:rPr>
          <w:rFonts w:ascii="Times New Roman" w:hAnsi="Times New Roman" w:cs="Times New Roman"/>
          <w:b/>
          <w:kern w:val="0"/>
          <w:sz w:val="20"/>
          <w:szCs w:val="20"/>
          <w:lang w:val="en-GB"/>
        </w:rPr>
        <w:t>:</w:t>
      </w:r>
    </w:p>
    <w:p w14:paraId="2E6B2BB1" w14:textId="251EEDC0" w:rsidR="007660BC" w:rsidRDefault="007660BC" w:rsidP="007D6A0E">
      <w:pPr>
        <w:pStyle w:val="ListParagraph"/>
        <w:widowControl/>
        <w:numPr>
          <w:ilvl w:val="0"/>
          <w:numId w:val="9"/>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Message type to indicate </w:t>
      </w:r>
      <w:r w:rsidR="008A5DBD">
        <w:rPr>
          <w:rFonts w:ascii="Times New Roman" w:hAnsi="Times New Roman" w:cs="Times New Roman"/>
          <w:b/>
          <w:kern w:val="0"/>
          <w:sz w:val="20"/>
          <w:szCs w:val="20"/>
          <w:lang w:val="en-GB"/>
        </w:rPr>
        <w:t>A</w:t>
      </w:r>
      <w:r>
        <w:rPr>
          <w:rFonts w:ascii="Times New Roman" w:hAnsi="Times New Roman" w:cs="Times New Roman"/>
          <w:b/>
          <w:kern w:val="0"/>
          <w:sz w:val="20"/>
          <w:szCs w:val="20"/>
          <w:lang w:val="en-GB"/>
        </w:rPr>
        <w:t xml:space="preserve">ccession </w:t>
      </w:r>
      <w:r w:rsidR="008A5DBD">
        <w:rPr>
          <w:rFonts w:ascii="Times New Roman" w:hAnsi="Times New Roman" w:cs="Times New Roman"/>
          <w:b/>
          <w:kern w:val="0"/>
          <w:sz w:val="20"/>
          <w:szCs w:val="20"/>
          <w:lang w:val="en-GB"/>
        </w:rPr>
        <w:t>O</w:t>
      </w:r>
      <w:r>
        <w:rPr>
          <w:rFonts w:ascii="Times New Roman" w:hAnsi="Times New Roman" w:cs="Times New Roman"/>
          <w:b/>
          <w:kern w:val="0"/>
          <w:sz w:val="20"/>
          <w:szCs w:val="20"/>
          <w:lang w:val="en-GB"/>
        </w:rPr>
        <w:t xml:space="preserve">ccasion </w:t>
      </w:r>
      <w:r w:rsidR="008A5DBD">
        <w:rPr>
          <w:rFonts w:ascii="Times New Roman" w:hAnsi="Times New Roman" w:cs="Times New Roman"/>
          <w:b/>
          <w:kern w:val="0"/>
          <w:sz w:val="20"/>
          <w:szCs w:val="20"/>
          <w:lang w:val="en-GB"/>
        </w:rPr>
        <w:t>T</w:t>
      </w:r>
      <w:r>
        <w:rPr>
          <w:rFonts w:ascii="Times New Roman" w:hAnsi="Times New Roman" w:cs="Times New Roman"/>
          <w:b/>
          <w:kern w:val="0"/>
          <w:sz w:val="20"/>
          <w:szCs w:val="20"/>
          <w:lang w:val="en-GB"/>
        </w:rPr>
        <w:t>rigger;</w:t>
      </w:r>
    </w:p>
    <w:p w14:paraId="647E42F4" w14:textId="1BCB5A8E" w:rsidR="007660BC" w:rsidRPr="007660BC" w:rsidRDefault="007660BC" w:rsidP="007D6A0E">
      <w:pPr>
        <w:pStyle w:val="ListParagraph"/>
        <w:widowControl/>
        <w:numPr>
          <w:ilvl w:val="0"/>
          <w:numId w:val="9"/>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Transaction ID</w:t>
      </w:r>
      <w:r w:rsidRPr="007660BC">
        <w:rPr>
          <w:rFonts w:ascii="Times New Roman" w:hAnsi="Times New Roman" w:cs="Times New Roman"/>
          <w:b/>
          <w:kern w:val="0"/>
          <w:sz w:val="20"/>
          <w:szCs w:val="20"/>
          <w:lang w:val="en-GB"/>
        </w:rPr>
        <w:t>.</w:t>
      </w:r>
    </w:p>
    <w:p w14:paraId="6C62035B" w14:textId="40FA632C" w:rsidR="00583589" w:rsidRDefault="008800B7" w:rsidP="00583589">
      <w:pPr>
        <w:pStyle w:val="Heading2"/>
        <w:numPr>
          <w:ilvl w:val="1"/>
          <w:numId w:val="3"/>
        </w:numPr>
        <w:ind w:left="567" w:hanging="567"/>
        <w:rPr>
          <w:b w:val="0"/>
          <w:sz w:val="28"/>
          <w:lang w:val="en-US"/>
        </w:rPr>
      </w:pPr>
      <w:bookmarkStart w:id="14" w:name="_Hlk181972044"/>
      <w:r>
        <w:rPr>
          <w:b w:val="0"/>
          <w:sz w:val="28"/>
          <w:lang w:val="en-US"/>
        </w:rPr>
        <w:t>O</w:t>
      </w:r>
      <w:r>
        <w:rPr>
          <w:rFonts w:hint="eastAsia"/>
          <w:b w:val="0"/>
          <w:sz w:val="28"/>
          <w:lang w:val="en-US"/>
        </w:rPr>
        <w:t>n</w:t>
      </w:r>
      <w:r>
        <w:rPr>
          <w:b w:val="0"/>
          <w:sz w:val="28"/>
          <w:lang w:val="en-US"/>
        </w:rPr>
        <w:t xml:space="preserve"> Issue 1-6: </w:t>
      </w:r>
      <w:r w:rsidR="00583589">
        <w:rPr>
          <w:b w:val="0"/>
          <w:sz w:val="28"/>
          <w:lang w:val="en-US"/>
        </w:rPr>
        <w:t>Reader visibility of paging identifier</w:t>
      </w:r>
    </w:p>
    <w:tbl>
      <w:tblPr>
        <w:tblStyle w:val="20"/>
        <w:tblW w:w="0" w:type="auto"/>
        <w:tblLook w:val="04A0" w:firstRow="1" w:lastRow="0" w:firstColumn="1" w:lastColumn="0" w:noHBand="0" w:noVBand="1"/>
      </w:tblPr>
      <w:tblGrid>
        <w:gridCol w:w="1228"/>
        <w:gridCol w:w="7788"/>
      </w:tblGrid>
      <w:tr w:rsidR="00D2484B" w:rsidRPr="00D2484B" w14:paraId="2A6A6FB5" w14:textId="77777777" w:rsidTr="00D2484B">
        <w:tc>
          <w:tcPr>
            <w:tcW w:w="0" w:type="auto"/>
          </w:tcPr>
          <w:p w14:paraId="6A83082E" w14:textId="77777777" w:rsidR="00D2484B" w:rsidRPr="00D2484B" w:rsidRDefault="00D2484B" w:rsidP="00D2484B">
            <w:pPr>
              <w:widowControl/>
              <w:jc w:val="left"/>
              <w:rPr>
                <w:rFonts w:ascii="Times New Roman" w:eastAsia="Times New Roman" w:hAnsi="Times New Roman" w:cs="Times New Roman"/>
                <w:sz w:val="24"/>
                <w:szCs w:val="24"/>
              </w:rPr>
            </w:pPr>
            <w:r w:rsidRPr="00D2484B">
              <w:rPr>
                <w:rFonts w:ascii="Times New Roman" w:eastAsia="Times New Roman" w:hAnsi="Times New Roman" w:cs="Times New Roman"/>
                <w:sz w:val="24"/>
                <w:szCs w:val="24"/>
              </w:rPr>
              <w:t>Issue 1-6:</w:t>
            </w:r>
          </w:p>
          <w:p w14:paraId="3FDDBB15" w14:textId="77777777" w:rsidR="00D2484B" w:rsidRPr="00D2484B" w:rsidRDefault="00D2484B" w:rsidP="00D2484B">
            <w:pPr>
              <w:widowControl/>
              <w:jc w:val="left"/>
              <w:rPr>
                <w:rFonts w:ascii="Times New Roman" w:eastAsia="Times New Roman" w:hAnsi="Times New Roman" w:cs="Times New Roman"/>
                <w:sz w:val="24"/>
                <w:szCs w:val="24"/>
              </w:rPr>
            </w:pPr>
            <w:r w:rsidRPr="00D2484B">
              <w:rPr>
                <w:rFonts w:ascii="Times New Roman" w:eastAsia="Times New Roman" w:hAnsi="Times New Roman" w:cs="Times New Roman"/>
                <w:sz w:val="24"/>
                <w:szCs w:val="24"/>
              </w:rPr>
              <w:t>Paging ID visibility</w:t>
            </w:r>
          </w:p>
        </w:tc>
        <w:tc>
          <w:tcPr>
            <w:tcW w:w="0" w:type="auto"/>
          </w:tcPr>
          <w:p w14:paraId="385EDD76" w14:textId="77777777" w:rsidR="00D2484B" w:rsidRPr="00D2484B" w:rsidRDefault="00D2484B" w:rsidP="00D2484B">
            <w:pPr>
              <w:widowControl/>
              <w:jc w:val="left"/>
              <w:rPr>
                <w:rFonts w:ascii="Times New Roman" w:eastAsia="Times New Roman" w:hAnsi="Times New Roman" w:cs="Times New Roman"/>
                <w:sz w:val="24"/>
                <w:szCs w:val="24"/>
              </w:rPr>
            </w:pPr>
            <w:bookmarkStart w:id="15" w:name="_Hlk197682890"/>
            <w:r w:rsidRPr="00D2484B">
              <w:rPr>
                <w:rFonts w:ascii="Times New Roman" w:eastAsia="Times New Roman" w:hAnsi="Times New Roman" w:cs="Times New Roman"/>
                <w:sz w:val="24"/>
                <w:szCs w:val="24"/>
              </w:rPr>
              <w:t>Whether Paging ID is invisible or visible to MAC</w:t>
            </w:r>
            <w:bookmarkEnd w:id="15"/>
            <w:r w:rsidRPr="00D2484B">
              <w:rPr>
                <w:rFonts w:ascii="Times New Roman" w:eastAsia="Times New Roman" w:hAnsi="Times New Roman" w:cs="Times New Roman"/>
                <w:sz w:val="24"/>
                <w:szCs w:val="24"/>
              </w:rPr>
              <w:t>.</w:t>
            </w:r>
          </w:p>
          <w:p w14:paraId="2A62C0A0" w14:textId="77777777" w:rsidR="00D2484B" w:rsidRPr="00D2484B" w:rsidRDefault="00D2484B" w:rsidP="007D6A0E">
            <w:pPr>
              <w:widowControl/>
              <w:numPr>
                <w:ilvl w:val="0"/>
                <w:numId w:val="11"/>
              </w:numPr>
              <w:tabs>
                <w:tab w:val="left" w:pos="992"/>
              </w:tabs>
              <w:spacing w:after="160" w:line="259" w:lineRule="auto"/>
              <w:contextualSpacing/>
              <w:jc w:val="left"/>
              <w:rPr>
                <w:rFonts w:ascii="Arial" w:eastAsia="Calibri" w:hAnsi="Arial" w:cs="Arial"/>
                <w:i/>
                <w:iCs/>
                <w:color w:val="4472C4"/>
                <w:sz w:val="20"/>
                <w:szCs w:val="20"/>
                <w:lang w:eastAsia="sv-SE"/>
              </w:rPr>
            </w:pPr>
            <w:r w:rsidRPr="00D2484B">
              <w:rPr>
                <w:rFonts w:ascii="Arial" w:eastAsia="Calibri" w:hAnsi="Arial" w:cs="Arial"/>
                <w:i/>
                <w:iCs/>
                <w:color w:val="4472C4"/>
                <w:sz w:val="20"/>
                <w:szCs w:val="20"/>
                <w:lang w:eastAsia="sv-SE"/>
              </w:rPr>
              <w:t xml:space="preserve">Relevant agreements: </w:t>
            </w:r>
          </w:p>
          <w:p w14:paraId="29847BEA" w14:textId="77777777" w:rsidR="00D2484B" w:rsidRPr="00D2484B" w:rsidRDefault="00D2484B" w:rsidP="007D6A0E">
            <w:pPr>
              <w:widowControl/>
              <w:numPr>
                <w:ilvl w:val="0"/>
                <w:numId w:val="12"/>
              </w:numPr>
              <w:tabs>
                <w:tab w:val="left" w:pos="992"/>
              </w:tabs>
              <w:spacing w:after="160" w:line="259" w:lineRule="auto"/>
              <w:contextualSpacing/>
              <w:jc w:val="left"/>
              <w:rPr>
                <w:rFonts w:ascii="Arial" w:eastAsia="Calibri" w:hAnsi="Arial" w:cs="Arial"/>
                <w:i/>
                <w:iCs/>
                <w:color w:val="4472C4"/>
                <w:sz w:val="20"/>
                <w:szCs w:val="20"/>
                <w:lang w:eastAsia="sv-SE"/>
              </w:rPr>
            </w:pPr>
            <w:r w:rsidRPr="00D2484B">
              <w:rPr>
                <w:rFonts w:ascii="Arial" w:eastAsia="Calibri" w:hAnsi="Arial" w:cs="Arial"/>
                <w:i/>
                <w:iCs/>
                <w:color w:val="4472C4"/>
                <w:sz w:val="20"/>
                <w:szCs w:val="20"/>
                <w:lang w:eastAsia="sv-SE"/>
              </w:rPr>
              <w:t>The current assumption is that the paging identifier is transparent to the A-IoT MAC Layer and carried by upper layer.   FFS if there is really a need for visibility in the MAC layer.</w:t>
            </w:r>
          </w:p>
          <w:p w14:paraId="5A9285EA" w14:textId="77777777" w:rsidR="00D2484B" w:rsidRPr="00D2484B" w:rsidRDefault="00D2484B" w:rsidP="007D6A0E">
            <w:pPr>
              <w:widowControl/>
              <w:numPr>
                <w:ilvl w:val="0"/>
                <w:numId w:val="11"/>
              </w:numPr>
              <w:tabs>
                <w:tab w:val="left" w:pos="992"/>
              </w:tabs>
              <w:spacing w:after="160" w:line="259" w:lineRule="auto"/>
              <w:contextualSpacing/>
              <w:jc w:val="left"/>
              <w:rPr>
                <w:rFonts w:ascii="Calibri" w:eastAsia="Calibri" w:hAnsi="Calibri" w:cs="Times New Roman"/>
              </w:rPr>
            </w:pPr>
            <w:r w:rsidRPr="00D2484B">
              <w:rPr>
                <w:rFonts w:ascii="Arial" w:eastAsia="Calibri" w:hAnsi="Arial" w:cs="Arial"/>
                <w:i/>
                <w:iCs/>
                <w:color w:val="4472C4"/>
                <w:sz w:val="20"/>
                <w:szCs w:val="20"/>
                <w:lang w:eastAsia="sv-SE"/>
              </w:rPr>
              <w:t>From the previous discussion, there are some motivations to make paging ID visible to MAC:</w:t>
            </w:r>
          </w:p>
          <w:p w14:paraId="42284DE8" w14:textId="77777777" w:rsidR="00D2484B" w:rsidRPr="00D2484B" w:rsidRDefault="00D2484B" w:rsidP="007D6A0E">
            <w:pPr>
              <w:widowControl/>
              <w:numPr>
                <w:ilvl w:val="1"/>
                <w:numId w:val="11"/>
              </w:numPr>
              <w:tabs>
                <w:tab w:val="left" w:pos="992"/>
              </w:tabs>
              <w:spacing w:after="160" w:line="259" w:lineRule="auto"/>
              <w:contextualSpacing/>
              <w:jc w:val="left"/>
              <w:rPr>
                <w:rFonts w:ascii="Calibri" w:eastAsia="Calibri" w:hAnsi="Calibri" w:cs="Times New Roman"/>
              </w:rPr>
            </w:pPr>
            <w:r w:rsidRPr="00D2484B">
              <w:rPr>
                <w:rFonts w:ascii="Arial" w:eastAsia="Calibri" w:hAnsi="Arial" w:cs="Arial"/>
                <w:i/>
                <w:iCs/>
                <w:color w:val="4472C4"/>
                <w:sz w:val="20"/>
                <w:szCs w:val="20"/>
                <w:lang w:eastAsia="sv-SE"/>
              </w:rPr>
              <w:t>1. Reader can operate on the paging ID for further sub-grouping. The Rapp understands this can be considered as an enhancement from reader side for better system efficiency. From device side, since there is an explicit indication for CBRA and CFRA, the device (even in multi-device CFRA) can determine how to perform random access instead of paging ID/group ID. In this case, such visibility is not an essential function. And according to guidance from chair lady, such enhancement can be considered with lower priority.</w:t>
            </w:r>
          </w:p>
          <w:p w14:paraId="1F418657" w14:textId="77777777" w:rsidR="00D2484B" w:rsidRPr="00D2484B" w:rsidRDefault="00D2484B" w:rsidP="007D6A0E">
            <w:pPr>
              <w:widowControl/>
              <w:numPr>
                <w:ilvl w:val="1"/>
                <w:numId w:val="11"/>
              </w:numPr>
              <w:tabs>
                <w:tab w:val="left" w:pos="992"/>
              </w:tabs>
              <w:spacing w:after="160" w:line="259" w:lineRule="auto"/>
              <w:contextualSpacing/>
              <w:jc w:val="left"/>
              <w:rPr>
                <w:rFonts w:ascii="Calibri" w:eastAsia="Calibri" w:hAnsi="Calibri" w:cs="Times New Roman"/>
              </w:rPr>
            </w:pPr>
            <w:r w:rsidRPr="00D2484B">
              <w:rPr>
                <w:rFonts w:ascii="Arial" w:eastAsia="Calibri" w:hAnsi="Arial" w:cs="Arial"/>
                <w:i/>
                <w:iCs/>
                <w:color w:val="4472C4"/>
                <w:sz w:val="20"/>
                <w:szCs w:val="20"/>
                <w:lang w:eastAsia="sv-SE"/>
              </w:rPr>
              <w:t>2. Reader can associate the paging ID/device ID and AS ID for a given device within a service request. The Rapp understands according to RAN3 LS</w:t>
            </w:r>
            <w:r w:rsidRPr="00D2484B">
              <w:rPr>
                <w:rFonts w:ascii="Calibri" w:eastAsia="Calibri" w:hAnsi="Calibri" w:cs="Times New Roman"/>
              </w:rPr>
              <w:t xml:space="preserve"> </w:t>
            </w:r>
            <w:r w:rsidRPr="00D2484B">
              <w:rPr>
                <w:rFonts w:ascii="Arial" w:eastAsia="Calibri" w:hAnsi="Arial" w:cs="Arial"/>
                <w:i/>
                <w:iCs/>
                <w:color w:val="4472C4"/>
                <w:sz w:val="20"/>
                <w:szCs w:val="20"/>
                <w:lang w:eastAsia="sv-SE"/>
              </w:rPr>
              <w:t>R3-252481, reader will allocate NGAP device ID for each device and maintain the per-session per-device context, via which the reader can associate the command receiving from the NG interface with the AS ID assigned for a device, i.e. such device management/association does not rely on the paging ID/device ID.</w:t>
            </w:r>
          </w:p>
          <w:p w14:paraId="2FCB6EE7" w14:textId="77777777" w:rsidR="00D2484B" w:rsidRPr="00D2484B" w:rsidRDefault="00D2484B" w:rsidP="007D6A0E">
            <w:pPr>
              <w:widowControl/>
              <w:numPr>
                <w:ilvl w:val="1"/>
                <w:numId w:val="11"/>
              </w:numPr>
              <w:tabs>
                <w:tab w:val="left" w:pos="992"/>
              </w:tabs>
              <w:spacing w:after="160" w:line="259" w:lineRule="auto"/>
              <w:contextualSpacing/>
              <w:jc w:val="left"/>
              <w:rPr>
                <w:rFonts w:ascii="Calibri" w:eastAsia="Calibri" w:hAnsi="Calibri" w:cs="Times New Roman"/>
              </w:rPr>
            </w:pPr>
            <w:r w:rsidRPr="00D2484B">
              <w:rPr>
                <w:rFonts w:ascii="Arial" w:eastAsia="Calibri" w:hAnsi="Arial" w:cs="Arial"/>
                <w:i/>
                <w:iCs/>
                <w:color w:val="4472C4"/>
                <w:sz w:val="20"/>
                <w:szCs w:val="20"/>
                <w:lang w:eastAsia="sv-SE"/>
              </w:rPr>
              <w:t>3. The Temp ID may have impact on this visibility discussion. The Rapp understands SA3 has not concluded on the solution of Temp ID. But majority seems think this Temp ID is maintained/managed between CN and device, since they already concluded there is no AS security in A-IoT. Therefore, no RAN2 discussion is needed before SA3 further inputs.</w:t>
            </w:r>
          </w:p>
        </w:tc>
      </w:tr>
    </w:tbl>
    <w:p w14:paraId="07279D44" w14:textId="1051DB63" w:rsidR="00583589" w:rsidRPr="00B4316F" w:rsidRDefault="00D2484B" w:rsidP="00583589">
      <w:pPr>
        <w:rPr>
          <w:rFonts w:ascii="Times New Roman" w:hAnsi="Times New Roman" w:cs="Times New Roman"/>
          <w:kern w:val="0"/>
          <w:sz w:val="20"/>
          <w:szCs w:val="20"/>
        </w:rPr>
      </w:pPr>
      <w:r>
        <w:rPr>
          <w:rFonts w:ascii="Times New Roman" w:hAnsi="Times New Roman" w:cs="Times New Roman"/>
          <w:kern w:val="0"/>
          <w:sz w:val="20"/>
          <w:szCs w:val="20"/>
        </w:rPr>
        <w:t xml:space="preserve">As Rapp suggested, </w:t>
      </w:r>
      <w:r w:rsidR="00583589">
        <w:rPr>
          <w:rFonts w:ascii="Times New Roman" w:hAnsi="Times New Roman" w:cs="Times New Roman"/>
          <w:kern w:val="0"/>
          <w:sz w:val="20"/>
          <w:szCs w:val="20"/>
        </w:rPr>
        <w:t xml:space="preserve">RAN2 has assumed that paging identifier is transparent to </w:t>
      </w:r>
      <w:r w:rsidR="00583589" w:rsidRPr="00F143B0">
        <w:rPr>
          <w:rFonts w:ascii="Times New Roman" w:hAnsi="Times New Roman" w:cs="Times New Roman"/>
          <w:kern w:val="0"/>
          <w:sz w:val="20"/>
          <w:szCs w:val="20"/>
        </w:rPr>
        <w:t xml:space="preserve">A-IoT </w:t>
      </w:r>
      <w:r w:rsidR="00583589">
        <w:rPr>
          <w:rFonts w:ascii="Times New Roman" w:hAnsi="Times New Roman" w:cs="Times New Roman"/>
          <w:kern w:val="0"/>
          <w:sz w:val="20"/>
          <w:szCs w:val="20"/>
        </w:rPr>
        <w:t xml:space="preserve">MAC layer </w:t>
      </w:r>
      <w:r w:rsidR="00583589">
        <w:rPr>
          <w:rFonts w:ascii="Times New Roman" w:hAnsi="Times New Roman" w:cs="Times New Roman"/>
          <w:kern w:val="0"/>
          <w:sz w:val="20"/>
          <w:szCs w:val="20"/>
        </w:rPr>
        <w:fldChar w:fldCharType="begin"/>
      </w:r>
      <w:r w:rsidR="00583589">
        <w:rPr>
          <w:rFonts w:ascii="Times New Roman" w:hAnsi="Times New Roman" w:cs="Times New Roman"/>
          <w:kern w:val="0"/>
          <w:sz w:val="20"/>
          <w:szCs w:val="20"/>
        </w:rPr>
        <w:instrText xml:space="preserve"> REF _Ref193185315 \r \h </w:instrText>
      </w:r>
      <w:r w:rsidR="00583589">
        <w:rPr>
          <w:rFonts w:ascii="Times New Roman" w:hAnsi="Times New Roman" w:cs="Times New Roman"/>
          <w:kern w:val="0"/>
          <w:sz w:val="20"/>
          <w:szCs w:val="20"/>
        </w:rPr>
      </w:r>
      <w:r w:rsidR="00583589">
        <w:rPr>
          <w:rFonts w:ascii="Times New Roman" w:hAnsi="Times New Roman" w:cs="Times New Roman"/>
          <w:kern w:val="0"/>
          <w:sz w:val="20"/>
          <w:szCs w:val="20"/>
        </w:rPr>
        <w:fldChar w:fldCharType="separate"/>
      </w:r>
      <w:r w:rsidR="00583589">
        <w:rPr>
          <w:rFonts w:ascii="Times New Roman" w:hAnsi="Times New Roman" w:cs="Times New Roman"/>
          <w:kern w:val="0"/>
          <w:sz w:val="20"/>
          <w:szCs w:val="20"/>
        </w:rPr>
        <w:t>[1]</w:t>
      </w:r>
      <w:r w:rsidR="00583589">
        <w:rPr>
          <w:rFonts w:ascii="Times New Roman" w:hAnsi="Times New Roman" w:cs="Times New Roman"/>
          <w:kern w:val="0"/>
          <w:sz w:val="20"/>
          <w:szCs w:val="20"/>
        </w:rPr>
        <w:fldChar w:fldCharType="end"/>
      </w:r>
      <w:r w:rsidR="00583589" w:rsidRPr="00B4316F">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16"/>
      </w:tblGrid>
      <w:tr w:rsidR="00583589" w14:paraId="3053F870" w14:textId="77777777" w:rsidTr="007E6F28">
        <w:tc>
          <w:tcPr>
            <w:tcW w:w="9016" w:type="dxa"/>
          </w:tcPr>
          <w:p w14:paraId="15C90010" w14:textId="77777777" w:rsidR="00583589" w:rsidRPr="00F143B0" w:rsidRDefault="00583589" w:rsidP="007D6A0E">
            <w:pPr>
              <w:widowControl/>
              <w:numPr>
                <w:ilvl w:val="0"/>
                <w:numId w:val="7"/>
              </w:numPr>
              <w:tabs>
                <w:tab w:val="num" w:pos="359"/>
              </w:tabs>
              <w:spacing w:before="60"/>
              <w:ind w:left="360"/>
              <w:jc w:val="left"/>
              <w:rPr>
                <w:rFonts w:ascii="Arial" w:eastAsia="MS Mincho" w:hAnsi="Arial" w:cs="Times New Roman"/>
                <w:bCs/>
                <w:kern w:val="0"/>
                <w:sz w:val="20"/>
                <w:szCs w:val="24"/>
                <w:lang w:val="en-GB" w:eastAsia="en-GB"/>
              </w:rPr>
            </w:pPr>
            <w:r w:rsidRPr="00F143B0">
              <w:rPr>
                <w:rFonts w:ascii="Arial" w:eastAsia="MS Mincho" w:hAnsi="Arial" w:cs="Times New Roman"/>
                <w:bCs/>
                <w:kern w:val="0"/>
                <w:sz w:val="20"/>
                <w:szCs w:val="24"/>
                <w:lang w:val="en-GB" w:eastAsia="en-GB"/>
              </w:rPr>
              <w:t>The “one identifier” in the paging message includes both the case of “one single device identifier” and “one group identifier”/”filtering criteria”, while the exact format of latter is supposed to be designed by SA2.</w:t>
            </w:r>
          </w:p>
          <w:p w14:paraId="5B142ECB" w14:textId="77777777" w:rsidR="00583589" w:rsidRPr="00F143B0" w:rsidRDefault="00583589" w:rsidP="007D6A0E">
            <w:pPr>
              <w:widowControl/>
              <w:numPr>
                <w:ilvl w:val="0"/>
                <w:numId w:val="7"/>
              </w:numPr>
              <w:tabs>
                <w:tab w:val="num" w:pos="359"/>
              </w:tabs>
              <w:spacing w:before="60"/>
              <w:ind w:left="360"/>
              <w:jc w:val="left"/>
              <w:rPr>
                <w:rFonts w:ascii="Arial" w:eastAsia="MS Mincho" w:hAnsi="Arial" w:cs="Times New Roman"/>
                <w:bCs/>
                <w:kern w:val="0"/>
                <w:sz w:val="20"/>
                <w:szCs w:val="24"/>
                <w:lang w:val="en-GB" w:eastAsia="en-GB"/>
              </w:rPr>
            </w:pPr>
            <w:r w:rsidRPr="00F143B0">
              <w:rPr>
                <w:rFonts w:ascii="Arial" w:eastAsia="MS Mincho" w:hAnsi="Arial" w:cs="Times New Roman"/>
                <w:bCs/>
                <w:kern w:val="0"/>
                <w:sz w:val="20"/>
                <w:szCs w:val="24"/>
                <w:lang w:val="en-GB" w:eastAsia="en-GB"/>
              </w:rPr>
              <w:t xml:space="preserve">The current assumption is that the paging identifier is transparent to the </w:t>
            </w:r>
            <w:bookmarkStart w:id="16" w:name="_Hlk193185599"/>
            <w:r w:rsidRPr="00F143B0">
              <w:rPr>
                <w:rFonts w:ascii="Arial" w:eastAsia="MS Mincho" w:hAnsi="Arial" w:cs="Times New Roman"/>
                <w:bCs/>
                <w:kern w:val="0"/>
                <w:sz w:val="20"/>
                <w:szCs w:val="24"/>
                <w:lang w:val="en-GB" w:eastAsia="en-GB"/>
              </w:rPr>
              <w:t>A-IoT</w:t>
            </w:r>
            <w:bookmarkEnd w:id="16"/>
            <w:r w:rsidRPr="00F143B0">
              <w:rPr>
                <w:rFonts w:ascii="Arial" w:eastAsia="MS Mincho" w:hAnsi="Arial" w:cs="Times New Roman"/>
                <w:bCs/>
                <w:kern w:val="0"/>
                <w:sz w:val="20"/>
                <w:szCs w:val="24"/>
                <w:lang w:val="en-GB" w:eastAsia="en-GB"/>
              </w:rPr>
              <w:t xml:space="preserve"> MAC Layer and carried by upper layer.   </w:t>
            </w:r>
            <w:r w:rsidRPr="00F143B0">
              <w:rPr>
                <w:rFonts w:ascii="Arial" w:eastAsia="MS Mincho" w:hAnsi="Arial" w:cs="Times New Roman"/>
                <w:bCs/>
                <w:kern w:val="0"/>
                <w:sz w:val="20"/>
                <w:szCs w:val="24"/>
                <w:highlight w:val="yellow"/>
                <w:lang w:val="en-GB" w:eastAsia="en-GB"/>
              </w:rPr>
              <w:t>FFS if there is really a need for visibility in the MAC layer</w:t>
            </w:r>
            <w:r>
              <w:rPr>
                <w:rFonts w:ascii="Arial" w:eastAsia="MS Mincho" w:hAnsi="Arial" w:cs="Times New Roman"/>
                <w:bCs/>
                <w:kern w:val="0"/>
                <w:sz w:val="20"/>
                <w:szCs w:val="24"/>
                <w:lang w:val="en-GB" w:eastAsia="en-GB"/>
              </w:rPr>
              <w:t>.</w:t>
            </w:r>
          </w:p>
        </w:tc>
      </w:tr>
    </w:tbl>
    <w:p w14:paraId="206EC099" w14:textId="2B175273" w:rsidR="00583589" w:rsidRDefault="00583589" w:rsidP="00583589">
      <w:pPr>
        <w:rPr>
          <w:rFonts w:ascii="Times New Roman" w:hAnsi="Times New Roman" w:cs="Times New Roman"/>
          <w:kern w:val="0"/>
          <w:sz w:val="20"/>
          <w:szCs w:val="20"/>
        </w:rPr>
      </w:pPr>
      <w:r>
        <w:rPr>
          <w:rFonts w:ascii="Times New Roman" w:hAnsi="Times New Roman" w:cs="Times New Roman"/>
          <w:kern w:val="0"/>
          <w:sz w:val="20"/>
          <w:szCs w:val="20"/>
        </w:rPr>
        <w:t>The</w:t>
      </w:r>
      <w:r w:rsidRPr="00D46E40">
        <w:rPr>
          <w:rFonts w:ascii="Times New Roman" w:hAnsi="Times New Roman" w:cs="Times New Roman"/>
          <w:kern w:val="0"/>
          <w:sz w:val="20"/>
          <w:szCs w:val="20"/>
        </w:rPr>
        <w:t xml:space="preserve"> email discussion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_Ref193960075 \r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Pr>
          <w:rFonts w:ascii="Times New Roman" w:hAnsi="Times New Roman" w:cs="Times New Roman"/>
          <w:kern w:val="0"/>
          <w:sz w:val="20"/>
          <w:szCs w:val="20"/>
        </w:rPr>
        <w:t>[2]</w:t>
      </w:r>
      <w:r>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investigate</w:t>
      </w:r>
      <w:r>
        <w:rPr>
          <w:rFonts w:ascii="Times New Roman" w:hAnsi="Times New Roman" w:cs="Times New Roman"/>
          <w:kern w:val="0"/>
          <w:sz w:val="20"/>
          <w:szCs w:val="20"/>
        </w:rPr>
        <w:t>d</w:t>
      </w:r>
      <w:r w:rsidRPr="00D46E40">
        <w:rPr>
          <w:rFonts w:ascii="Times New Roman" w:hAnsi="Times New Roman" w:cs="Times New Roman"/>
          <w:kern w:val="0"/>
          <w:sz w:val="20"/>
          <w:szCs w:val="20"/>
        </w:rPr>
        <w:t xml:space="preserve"> that the visibility issue is in essence about how</w:t>
      </w:r>
      <w:r w:rsidR="00BF6629">
        <w:rPr>
          <w:rFonts w:ascii="Times New Roman" w:hAnsi="Times New Roman" w:cs="Times New Roman"/>
          <w:kern w:val="0"/>
          <w:sz w:val="20"/>
          <w:szCs w:val="20"/>
        </w:rPr>
        <w:t xml:space="preserve"> the </w:t>
      </w:r>
      <w:r w:rsidRPr="00D46E40">
        <w:rPr>
          <w:rFonts w:ascii="Times New Roman" w:hAnsi="Times New Roman" w:cs="Times New Roman"/>
          <w:kern w:val="0"/>
          <w:sz w:val="20"/>
          <w:szCs w:val="20"/>
        </w:rPr>
        <w:t xml:space="preserve">reader associate the assigned AS ID </w:t>
      </w:r>
      <w:r>
        <w:rPr>
          <w:rFonts w:ascii="Times New Roman" w:hAnsi="Times New Roman" w:cs="Times New Roman"/>
          <w:kern w:val="0"/>
          <w:sz w:val="20"/>
          <w:szCs w:val="20"/>
        </w:rPr>
        <w:t>maintained</w:t>
      </w:r>
      <w:r w:rsidRPr="00D46E40">
        <w:rPr>
          <w:rFonts w:ascii="Times New Roman" w:hAnsi="Times New Roman" w:cs="Times New Roman"/>
          <w:kern w:val="0"/>
          <w:sz w:val="20"/>
          <w:szCs w:val="20"/>
        </w:rPr>
        <w:t xml:space="preserve">, to the </w:t>
      </w:r>
      <w:r>
        <w:rPr>
          <w:rFonts w:ascii="Times New Roman" w:hAnsi="Times New Roman" w:cs="Times New Roman"/>
          <w:kern w:val="0"/>
          <w:sz w:val="20"/>
          <w:szCs w:val="20"/>
        </w:rPr>
        <w:t>further command service from CN.</w:t>
      </w:r>
    </w:p>
    <w:tbl>
      <w:tblPr>
        <w:tblStyle w:val="TableGrid"/>
        <w:tblW w:w="0" w:type="auto"/>
        <w:tblLook w:val="04A0" w:firstRow="1" w:lastRow="0" w:firstColumn="1" w:lastColumn="0" w:noHBand="0" w:noVBand="1"/>
      </w:tblPr>
      <w:tblGrid>
        <w:gridCol w:w="9016"/>
      </w:tblGrid>
      <w:tr w:rsidR="00583589" w14:paraId="2BF6F369" w14:textId="77777777" w:rsidTr="007E6F28">
        <w:tc>
          <w:tcPr>
            <w:tcW w:w="9016" w:type="dxa"/>
          </w:tcPr>
          <w:p w14:paraId="53DF743D" w14:textId="77777777" w:rsidR="00583589" w:rsidRPr="00747D94" w:rsidRDefault="00583589" w:rsidP="007E6F2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ja-JP"/>
              </w:rPr>
            </w:pPr>
            <w:r w:rsidRPr="00747D94">
              <w:rPr>
                <w:rFonts w:ascii="Times New Roman" w:eastAsia="Times New Roman" w:hAnsi="Times New Roman" w:cs="Times New Roman"/>
                <w:kern w:val="0"/>
                <w:sz w:val="20"/>
                <w:szCs w:val="20"/>
                <w:lang w:eastAsia="ja-JP"/>
              </w:rPr>
              <w:t>Company views are diverse on whether the paging identifier should be ‘visible’ to MAC layer. Some companies also raised that question was not very clear (i.e.</w:t>
            </w:r>
            <w:r>
              <w:rPr>
                <w:rFonts w:ascii="Times New Roman" w:eastAsia="Times New Roman" w:hAnsi="Times New Roman" w:cs="Times New Roman"/>
                <w:kern w:val="0"/>
                <w:sz w:val="20"/>
                <w:szCs w:val="20"/>
                <w:lang w:eastAsia="ja-JP"/>
              </w:rPr>
              <w:t>,</w:t>
            </w:r>
            <w:r w:rsidRPr="00747D94">
              <w:rPr>
                <w:rFonts w:ascii="Times New Roman" w:eastAsia="Times New Roman" w:hAnsi="Times New Roman" w:cs="Times New Roman"/>
                <w:kern w:val="0"/>
                <w:sz w:val="20"/>
                <w:szCs w:val="20"/>
                <w:lang w:eastAsia="ja-JP"/>
              </w:rPr>
              <w:t xml:space="preserve"> what does being ‘visible’ mean?). </w:t>
            </w:r>
          </w:p>
          <w:p w14:paraId="3E7B2D04" w14:textId="77777777" w:rsidR="00583589" w:rsidRPr="00747D94" w:rsidRDefault="00583589" w:rsidP="007E6F2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ja-JP"/>
              </w:rPr>
            </w:pPr>
            <w:r w:rsidRPr="00747D94">
              <w:rPr>
                <w:rFonts w:ascii="Times New Roman" w:eastAsia="Times New Roman" w:hAnsi="Times New Roman" w:cs="Times New Roman"/>
                <w:kern w:val="0"/>
                <w:sz w:val="20"/>
                <w:szCs w:val="20"/>
                <w:lang w:eastAsia="ja-JP"/>
              </w:rPr>
              <w:t>Given the comments are diverse, Rapporteur does not intend to make any specific proposal on the ‘visibility’ of the paging identifier to the MAC layer. This can be handled based on further progress on the discussion of paging message MAC PDU formats.</w:t>
            </w:r>
          </w:p>
          <w:p w14:paraId="167AB8AA" w14:textId="77777777" w:rsidR="00583589" w:rsidRPr="00747D94" w:rsidRDefault="00583589" w:rsidP="007E6F2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ja-JP"/>
              </w:rPr>
            </w:pPr>
            <w:r w:rsidRPr="00747D94">
              <w:rPr>
                <w:rFonts w:ascii="Times New Roman" w:eastAsia="Times New Roman" w:hAnsi="Times New Roman" w:cs="Times New Roman"/>
                <w:kern w:val="0"/>
                <w:sz w:val="20"/>
                <w:szCs w:val="20"/>
                <w:lang w:eastAsia="ja-JP"/>
              </w:rPr>
              <w:t>However, multiple companies raised how the reader knows the association between the paging identifier (presumably provided by the CN to the reader) and the AS-ID (presumably used over the air for at least the inventory+command use case.)</w:t>
            </w:r>
          </w:p>
          <w:p w14:paraId="7D0B0CCC" w14:textId="77777777" w:rsidR="00583589" w:rsidRPr="00747D94" w:rsidRDefault="00583589" w:rsidP="007E6F28">
            <w:pPr>
              <w:pStyle w:val="PropObs"/>
            </w:pPr>
            <w:r>
              <w:t xml:space="preserve">Discuss whether and how the </w:t>
            </w:r>
            <w:r w:rsidRPr="0099652B">
              <w:t xml:space="preserve">reader </w:t>
            </w:r>
            <w:r>
              <w:t xml:space="preserve">knows the association between </w:t>
            </w:r>
            <w:r w:rsidRPr="0099652B">
              <w:t xml:space="preserve">the paging identifier (presumably </w:t>
            </w:r>
            <w:r>
              <w:t>used</w:t>
            </w:r>
            <w:r w:rsidRPr="0099652B">
              <w:t xml:space="preserve"> by the CN </w:t>
            </w:r>
            <w:r>
              <w:t xml:space="preserve">in the request </w:t>
            </w:r>
            <w:r w:rsidRPr="0099652B">
              <w:t xml:space="preserve">to the reader) </w:t>
            </w:r>
            <w:r>
              <w:t>and</w:t>
            </w:r>
            <w:r w:rsidRPr="0099652B">
              <w:t xml:space="preserve"> the AS-ID (presumably used over the air </w:t>
            </w:r>
            <w:r>
              <w:t xml:space="preserve">for command delivery to device in </w:t>
            </w:r>
            <w:r w:rsidRPr="0099652B">
              <w:t>inventory+command use case.)</w:t>
            </w:r>
          </w:p>
        </w:tc>
      </w:tr>
    </w:tbl>
    <w:p w14:paraId="3BE4BC04" w14:textId="33F5BADF" w:rsidR="00583589" w:rsidRDefault="00583589" w:rsidP="00583589">
      <w:pPr>
        <w:rPr>
          <w:rFonts w:ascii="Times New Roman" w:hAnsi="Times New Roman" w:cs="Times New Roman"/>
          <w:kern w:val="0"/>
          <w:sz w:val="20"/>
          <w:szCs w:val="20"/>
        </w:rPr>
      </w:pPr>
      <w:r>
        <w:rPr>
          <w:rFonts w:ascii="Times New Roman" w:hAnsi="Times New Roman" w:cs="Times New Roman"/>
          <w:kern w:val="0"/>
          <w:sz w:val="20"/>
          <w:szCs w:val="20"/>
        </w:rPr>
        <w:t>In our understanding, the reason why such issue exists lies in how the inventory procedure is triggered and performed for a command service.</w:t>
      </w:r>
      <w:r w:rsidR="00BF6629">
        <w:rPr>
          <w:rFonts w:ascii="Times New Roman" w:hAnsi="Times New Roman" w:cs="Times New Roman"/>
          <w:kern w:val="0"/>
          <w:sz w:val="20"/>
          <w:szCs w:val="20"/>
        </w:rPr>
        <w:t xml:space="preserve"> In SA </w:t>
      </w:r>
      <w:r w:rsidR="00BF6629" w:rsidRPr="00BF6629">
        <w:rPr>
          <w:rFonts w:ascii="Times New Roman" w:hAnsi="Times New Roman" w:cs="Times New Roman"/>
          <w:kern w:val="0"/>
          <w:sz w:val="20"/>
          <w:szCs w:val="20"/>
        </w:rPr>
        <w:t>TS 23.369</w:t>
      </w:r>
      <w:r w:rsidR="00BF6629">
        <w:rPr>
          <w:rFonts w:ascii="Times New Roman" w:hAnsi="Times New Roman" w:cs="Times New Roman"/>
          <w:kern w:val="0"/>
          <w:sz w:val="20"/>
          <w:szCs w:val="20"/>
        </w:rPr>
        <w:t xml:space="preserve">, the command procedure from the AIoT server can trigger firstly an inventory procedure and then multiple per-device command </w:t>
      </w:r>
      <w:r w:rsidR="005F7F26">
        <w:rPr>
          <w:rFonts w:ascii="Times New Roman" w:hAnsi="Times New Roman" w:cs="Times New Roman"/>
          <w:kern w:val="0"/>
          <w:sz w:val="20"/>
          <w:szCs w:val="20"/>
        </w:rPr>
        <w:t>procedures</w:t>
      </w:r>
      <w:r w:rsidR="00BF6629">
        <w:rPr>
          <w:rFonts w:ascii="Times New Roman" w:hAnsi="Times New Roman" w:cs="Times New Roman"/>
          <w:kern w:val="0"/>
          <w:sz w:val="20"/>
          <w:szCs w:val="20"/>
        </w:rPr>
        <w:t xml:space="preserve"> between</w:t>
      </w:r>
      <w:r w:rsidR="005F7F26">
        <w:rPr>
          <w:rFonts w:ascii="Times New Roman" w:hAnsi="Times New Roman" w:cs="Times New Roman"/>
          <w:kern w:val="0"/>
          <w:sz w:val="20"/>
          <w:szCs w:val="20"/>
        </w:rPr>
        <w:t xml:space="preserve"> devices and AIOTF </w:t>
      </w:r>
      <w:r w:rsidR="005F7F26">
        <w:rPr>
          <w:rFonts w:ascii="Times New Roman" w:hAnsi="Times New Roman" w:cs="Times New Roman"/>
          <w:kern w:val="0"/>
          <w:sz w:val="20"/>
          <w:szCs w:val="20"/>
        </w:rPr>
        <w:fldChar w:fldCharType="begin"/>
      </w:r>
      <w:r w:rsidR="005F7F26">
        <w:rPr>
          <w:rFonts w:ascii="Times New Roman" w:hAnsi="Times New Roman" w:cs="Times New Roman"/>
          <w:kern w:val="0"/>
          <w:sz w:val="20"/>
          <w:szCs w:val="20"/>
        </w:rPr>
        <w:instrText xml:space="preserve"> REF _Ref193960088 \n \h </w:instrText>
      </w:r>
      <w:r w:rsidR="005F7F26">
        <w:rPr>
          <w:rFonts w:ascii="Times New Roman" w:hAnsi="Times New Roman" w:cs="Times New Roman"/>
          <w:kern w:val="0"/>
          <w:sz w:val="20"/>
          <w:szCs w:val="20"/>
        </w:rPr>
      </w:r>
      <w:r w:rsidR="005F7F26">
        <w:rPr>
          <w:rFonts w:ascii="Times New Roman" w:hAnsi="Times New Roman" w:cs="Times New Roman"/>
          <w:kern w:val="0"/>
          <w:sz w:val="20"/>
          <w:szCs w:val="20"/>
        </w:rPr>
        <w:fldChar w:fldCharType="separate"/>
      </w:r>
      <w:r w:rsidR="005F7F26">
        <w:rPr>
          <w:rFonts w:ascii="Times New Roman" w:hAnsi="Times New Roman" w:cs="Times New Roman"/>
          <w:kern w:val="0"/>
          <w:sz w:val="20"/>
          <w:szCs w:val="20"/>
        </w:rPr>
        <w:t>[3]</w:t>
      </w:r>
      <w:r w:rsidR="005F7F26">
        <w:rPr>
          <w:rFonts w:ascii="Times New Roman" w:hAnsi="Times New Roman" w:cs="Times New Roman"/>
          <w:kern w:val="0"/>
          <w:sz w:val="20"/>
          <w:szCs w:val="20"/>
        </w:rPr>
        <w:fldChar w:fldCharType="end"/>
      </w:r>
      <w:r w:rsidR="008E0922">
        <w:rPr>
          <w:rFonts w:ascii="Times New Roman" w:hAnsi="Times New Roman" w:cs="Times New Roman"/>
          <w:kern w:val="0"/>
          <w:sz w:val="20"/>
          <w:szCs w:val="20"/>
        </w:rPr>
        <w:t xml:space="preserve"> as in Annex</w:t>
      </w:r>
      <w:r w:rsidR="005F7F26">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However, </w:t>
      </w:r>
      <w:r w:rsidR="005F7F26">
        <w:rPr>
          <w:rFonts w:ascii="Times New Roman" w:hAnsi="Times New Roman" w:cs="Times New Roman"/>
          <w:kern w:val="0"/>
          <w:sz w:val="20"/>
          <w:szCs w:val="20"/>
        </w:rPr>
        <w:t xml:space="preserve">due to the inventory procedure may not target for specific devices, i.e., </w:t>
      </w:r>
      <w:r>
        <w:rPr>
          <w:rFonts w:ascii="Times New Roman" w:hAnsi="Times New Roman" w:cs="Times New Roman"/>
          <w:kern w:val="0"/>
          <w:sz w:val="20"/>
          <w:szCs w:val="20"/>
        </w:rPr>
        <w:t>paging identifier</w:t>
      </w:r>
      <w:r w:rsidR="005F7F26">
        <w:rPr>
          <w:rFonts w:ascii="Times New Roman" w:hAnsi="Times New Roman" w:cs="Times New Roman"/>
          <w:kern w:val="0"/>
          <w:sz w:val="20"/>
          <w:szCs w:val="20"/>
        </w:rPr>
        <w:t xml:space="preserve"> in the air interface (or </w:t>
      </w:r>
      <w:r w:rsidR="005F7F26" w:rsidRPr="005F7F26">
        <w:rPr>
          <w:rFonts w:ascii="Times New Roman" w:eastAsia="等线" w:hAnsi="Times New Roman" w:cs="Times New Roman"/>
          <w:kern w:val="0"/>
          <w:sz w:val="20"/>
          <w:szCs w:val="20"/>
          <w:lang w:val="en-GB"/>
        </w:rPr>
        <w:t>i</w:t>
      </w:r>
      <w:r w:rsidR="005F7F26" w:rsidRPr="005F7F26">
        <w:rPr>
          <w:rFonts w:ascii="Times New Roman" w:eastAsia="等线" w:hAnsi="Times New Roman" w:cs="Times New Roman"/>
          <w:noProof/>
          <w:kern w:val="0"/>
          <w:sz w:val="20"/>
          <w:szCs w:val="20"/>
          <w:lang w:val="en-GB" w:eastAsia="ko-KR"/>
        </w:rPr>
        <w:t>nformation about the target AIoT Device(s)</w:t>
      </w:r>
      <w:r w:rsidR="005F7F26">
        <w:rPr>
          <w:rFonts w:ascii="Times New Roman" w:eastAsia="等线" w:hAnsi="Times New Roman" w:cs="Times New Roman"/>
          <w:noProof/>
          <w:kern w:val="0"/>
          <w:sz w:val="20"/>
          <w:szCs w:val="20"/>
          <w:lang w:val="en-GB" w:eastAsia="ko-KR"/>
        </w:rPr>
        <w:t xml:space="preserve"> among CN nodes) </w:t>
      </w:r>
      <w:r>
        <w:rPr>
          <w:rFonts w:ascii="Times New Roman" w:hAnsi="Times New Roman" w:cs="Times New Roman"/>
          <w:kern w:val="0"/>
          <w:sz w:val="20"/>
          <w:szCs w:val="20"/>
        </w:rPr>
        <w:t xml:space="preserve">can be in the form of “filtering criteria” to filter a number of devices in one paging message with a number of AS ID assigned for each paged device, it cannot help this problem even if </w:t>
      </w:r>
      <w:r w:rsidR="005F7F26">
        <w:rPr>
          <w:rFonts w:ascii="Times New Roman" w:hAnsi="Times New Roman" w:cs="Times New Roman"/>
          <w:kern w:val="0"/>
          <w:sz w:val="20"/>
          <w:szCs w:val="20"/>
        </w:rPr>
        <w:t xml:space="preserve">the </w:t>
      </w:r>
      <w:r>
        <w:rPr>
          <w:rFonts w:ascii="Times New Roman" w:hAnsi="Times New Roman" w:cs="Times New Roman"/>
          <w:kern w:val="0"/>
          <w:sz w:val="20"/>
          <w:szCs w:val="20"/>
        </w:rPr>
        <w:t>reader is aware of the paging identifier. If the reader is exposed with device ID in MSG3, this problem can somehow be solved within RAN interaction. However, there is no way for such a NAS layer information of device ID to be exposed to the reader for security consideration.</w:t>
      </w:r>
    </w:p>
    <w:p w14:paraId="50E61517" w14:textId="52ACBED2" w:rsidR="008A5DBD" w:rsidRPr="008A5DBD" w:rsidRDefault="008A5DBD" w:rsidP="007D6A0E">
      <w:pPr>
        <w:pStyle w:val="Observation"/>
        <w:numPr>
          <w:ilvl w:val="0"/>
          <w:numId w:val="16"/>
        </w:numPr>
        <w:tabs>
          <w:tab w:val="left" w:pos="1701"/>
        </w:tabs>
        <w:overflowPunct w:val="0"/>
        <w:autoSpaceDE w:val="0"/>
        <w:autoSpaceDN w:val="0"/>
        <w:adjustRightInd w:val="0"/>
        <w:spacing w:before="180" w:after="180"/>
        <w:ind w:leftChars="0" w:left="1701" w:hanging="1701"/>
        <w:jc w:val="both"/>
        <w:textAlignment w:val="baseline"/>
        <w:rPr>
          <w:rFonts w:eastAsiaTheme="minorEastAsia"/>
          <w:bCs/>
        </w:rPr>
      </w:pPr>
      <w:r w:rsidRPr="008A5DBD">
        <w:rPr>
          <w:rFonts w:eastAsiaTheme="minorEastAsia" w:hint="eastAsia"/>
          <w:bCs/>
        </w:rPr>
        <w:t>T</w:t>
      </w:r>
      <w:r w:rsidRPr="008A5DBD">
        <w:rPr>
          <w:rFonts w:eastAsiaTheme="minorEastAsia"/>
          <w:bCs/>
        </w:rPr>
        <w:t xml:space="preserve">he paging identifier can be in the form of filtering criteria to filter one or multiple devices, </w:t>
      </w:r>
      <w:r w:rsidRPr="008A5DBD">
        <w:rPr>
          <w:rFonts w:eastAsiaTheme="minorEastAsia" w:hint="eastAsia"/>
          <w:bCs/>
        </w:rPr>
        <w:t>which</w:t>
      </w:r>
      <w:r w:rsidRPr="008A5DBD">
        <w:rPr>
          <w:rFonts w:eastAsiaTheme="minorEastAsia"/>
          <w:bCs/>
        </w:rPr>
        <w:t xml:space="preserve"> cannot be associated to a specific AS ID assigned for one device for </w:t>
      </w:r>
      <w:r w:rsidRPr="008A5DBD">
        <w:rPr>
          <w:rFonts w:eastAsiaTheme="minorEastAsia" w:hint="eastAsia"/>
          <w:bCs/>
        </w:rPr>
        <w:t>the</w:t>
      </w:r>
      <w:r w:rsidRPr="008A5DBD">
        <w:rPr>
          <w:rFonts w:eastAsiaTheme="minorEastAsia"/>
          <w:bCs/>
        </w:rPr>
        <w:t xml:space="preserve"> further command service.</w:t>
      </w:r>
    </w:p>
    <w:p w14:paraId="220A9B78" w14:textId="11EF2C01" w:rsidR="00583589" w:rsidRDefault="008800B7" w:rsidP="00583589">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With regard to this issue, we find that RAN3 reach one related agreement in RAN3#127bis meeting</w:t>
      </w:r>
      <w:r w:rsidR="00583589" w:rsidRPr="00ED3E75">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16"/>
      </w:tblGrid>
      <w:tr w:rsidR="008800B7" w14:paraId="2A6E0799" w14:textId="77777777" w:rsidTr="008800B7">
        <w:tc>
          <w:tcPr>
            <w:tcW w:w="9016" w:type="dxa"/>
          </w:tcPr>
          <w:p w14:paraId="16763A95" w14:textId="77777777" w:rsidR="008800B7" w:rsidRDefault="008800B7" w:rsidP="007D6A0E">
            <w:pPr>
              <w:pStyle w:val="2"/>
              <w:numPr>
                <w:ilvl w:val="0"/>
                <w:numId w:val="14"/>
              </w:numPr>
              <w:overflowPunct/>
              <w:autoSpaceDE/>
              <w:autoSpaceDN/>
              <w:adjustRightInd/>
              <w:spacing w:after="0"/>
              <w:contextualSpacing w:val="0"/>
              <w:textAlignment w:val="auto"/>
              <w:rPr>
                <w:rFonts w:ascii="Calibri" w:hAnsi="Calibri" w:cs="Calibri"/>
                <w:b/>
                <w:color w:val="008000"/>
                <w:sz w:val="18"/>
                <w:szCs w:val="20"/>
              </w:rPr>
            </w:pPr>
            <w:r w:rsidRPr="00B15FCD">
              <w:rPr>
                <w:rFonts w:ascii="Calibri" w:hAnsi="Calibri" w:cs="Calibri"/>
                <w:b/>
                <w:color w:val="008000"/>
                <w:sz w:val="18"/>
                <w:szCs w:val="20"/>
              </w:rPr>
              <w:t>Introduce per-session per-device Device Association (“RAN NGAP Device ID”</w:t>
            </w:r>
            <w:r w:rsidRPr="00B15FCD">
              <w:rPr>
                <w:rFonts w:ascii="Calibri" w:eastAsia="MS Mincho" w:hAnsi="Calibri" w:cs="Calibri"/>
                <w:b/>
                <w:color w:val="008000"/>
                <w:sz w:val="18"/>
                <w:szCs w:val="20"/>
              </w:rPr>
              <w:t xml:space="preserve">, and </w:t>
            </w:r>
            <w:r w:rsidRPr="00B15FCD">
              <w:rPr>
                <w:rFonts w:ascii="Calibri" w:eastAsia="MS Mincho" w:hAnsi="Calibri" w:cs="Calibri"/>
                <w:b/>
                <w:color w:val="0000FF"/>
                <w:sz w:val="18"/>
                <w:szCs w:val="20"/>
              </w:rPr>
              <w:t>“(FFS) CN NGAP Device ID” pair</w:t>
            </w:r>
            <w:r w:rsidRPr="00B15FCD">
              <w:rPr>
                <w:rFonts w:ascii="Calibri" w:hAnsi="Calibri" w:cs="Calibri"/>
                <w:b/>
                <w:color w:val="008000"/>
                <w:sz w:val="18"/>
                <w:szCs w:val="20"/>
              </w:rPr>
              <w:t>) between gNB and AIOTF, in case of Command after inventory.</w:t>
            </w:r>
          </w:p>
          <w:p w14:paraId="76656203" w14:textId="7F136479" w:rsidR="008800B7" w:rsidRPr="008800B7" w:rsidRDefault="008800B7" w:rsidP="007D6A0E">
            <w:pPr>
              <w:pStyle w:val="2"/>
              <w:numPr>
                <w:ilvl w:val="0"/>
                <w:numId w:val="14"/>
              </w:numPr>
              <w:overflowPunct/>
              <w:autoSpaceDE/>
              <w:autoSpaceDN/>
              <w:adjustRightInd/>
              <w:spacing w:after="0"/>
              <w:contextualSpacing w:val="0"/>
              <w:textAlignment w:val="auto"/>
              <w:rPr>
                <w:rFonts w:ascii="Calibri" w:hAnsi="Calibri" w:cs="Calibri"/>
                <w:b/>
                <w:color w:val="008000"/>
                <w:sz w:val="18"/>
                <w:szCs w:val="20"/>
              </w:rPr>
            </w:pPr>
            <w:r w:rsidRPr="00B15FCD">
              <w:rPr>
                <w:rFonts w:ascii="Calibri" w:hAnsi="Calibri" w:cs="Calibri"/>
                <w:b/>
                <w:color w:val="008000"/>
                <w:sz w:val="18"/>
                <w:szCs w:val="20"/>
              </w:rPr>
              <w:t xml:space="preserve">In case of command after inventory, the gNB allocates and provides a “RAN NGAP Device ID” in the </w:t>
            </w:r>
            <w:r w:rsidRPr="00B15FCD">
              <w:rPr>
                <w:rFonts w:ascii="Calibri" w:hAnsi="Calibri" w:cs="Calibri"/>
                <w:b/>
                <w:i/>
                <w:iCs/>
                <w:color w:val="008000"/>
                <w:sz w:val="18"/>
                <w:szCs w:val="20"/>
              </w:rPr>
              <w:t>Inventory Report Transfer</w:t>
            </w:r>
            <w:r w:rsidRPr="00B15FCD">
              <w:rPr>
                <w:rFonts w:ascii="Calibri" w:hAnsi="Calibri" w:cs="Calibri"/>
                <w:b/>
                <w:color w:val="008000"/>
                <w:sz w:val="18"/>
                <w:szCs w:val="20"/>
              </w:rPr>
              <w:t xml:space="preserve"> IE for each device.</w:t>
            </w:r>
          </w:p>
        </w:tc>
      </w:tr>
    </w:tbl>
    <w:p w14:paraId="4CCDA12E" w14:textId="0E7CC286" w:rsidR="008800B7" w:rsidRDefault="008800B7" w:rsidP="00583589">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 xml:space="preserve">his RAN NGAP device ID </w:t>
      </w:r>
      <w:r w:rsidR="00605926">
        <w:rPr>
          <w:rFonts w:ascii="Times New Roman" w:hAnsi="Times New Roman" w:cs="Times New Roman"/>
          <w:kern w:val="0"/>
          <w:sz w:val="20"/>
          <w:szCs w:val="20"/>
        </w:rPr>
        <w:t xml:space="preserve">between RAN reader and AIOTF </w:t>
      </w:r>
      <w:r>
        <w:rPr>
          <w:rFonts w:ascii="Times New Roman" w:hAnsi="Times New Roman" w:cs="Times New Roman"/>
          <w:kern w:val="0"/>
          <w:sz w:val="20"/>
          <w:szCs w:val="20"/>
        </w:rPr>
        <w:t>is similar to RAN NGAP UE ID maintained between gNB and AMF, to dedicatedly identify a device in NGAP interface.</w:t>
      </w:r>
    </w:p>
    <w:p w14:paraId="41176011" w14:textId="725BE0FD" w:rsidR="00F67871" w:rsidRPr="00672B37" w:rsidRDefault="00F67871" w:rsidP="00F67871">
      <w:pPr>
        <w:pStyle w:val="Observation"/>
        <w:numPr>
          <w:ilvl w:val="0"/>
          <w:numId w:val="16"/>
        </w:numPr>
        <w:tabs>
          <w:tab w:val="left" w:pos="1701"/>
        </w:tabs>
        <w:overflowPunct w:val="0"/>
        <w:autoSpaceDE w:val="0"/>
        <w:autoSpaceDN w:val="0"/>
        <w:adjustRightInd w:val="0"/>
        <w:spacing w:before="180" w:after="180"/>
        <w:ind w:leftChars="0" w:left="1701" w:hanging="1701"/>
        <w:jc w:val="both"/>
        <w:textAlignment w:val="baseline"/>
        <w:rPr>
          <w:rFonts w:eastAsiaTheme="minorEastAsia"/>
          <w:bCs/>
        </w:rPr>
      </w:pPr>
      <w:r>
        <w:rPr>
          <w:rFonts w:eastAsiaTheme="minorEastAsia"/>
          <w:bCs/>
        </w:rPr>
        <w:t xml:space="preserve">RAN3 introduces RAN NGAP device ID maintained per device by the reader, reported together with inventory report to AIOTF, where inventory report is </w:t>
      </w:r>
      <w:r w:rsidR="00773A4F">
        <w:rPr>
          <w:rFonts w:eastAsiaTheme="minorEastAsia"/>
          <w:bCs/>
        </w:rPr>
        <w:t xml:space="preserve">based on </w:t>
      </w:r>
      <w:r>
        <w:rPr>
          <w:rFonts w:eastAsiaTheme="minorEastAsia"/>
          <w:bCs/>
        </w:rPr>
        <w:t>MSG3 in the air associated to a specific AS ID</w:t>
      </w:r>
      <w:r w:rsidRPr="008A5DBD">
        <w:rPr>
          <w:rFonts w:eastAsiaTheme="minorEastAsia"/>
          <w:bCs/>
        </w:rPr>
        <w:t>.</w:t>
      </w:r>
    </w:p>
    <w:p w14:paraId="4BC61CC8" w14:textId="49D338A7" w:rsidR="008800B7" w:rsidRDefault="008800B7" w:rsidP="00583589">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 xml:space="preserve">n this sense, the reader can allocate this </w:t>
      </w:r>
      <w:r w:rsidRPr="008800B7">
        <w:rPr>
          <w:rFonts w:ascii="Times New Roman" w:hAnsi="Times New Roman" w:cs="Times New Roman"/>
          <w:kern w:val="0"/>
          <w:sz w:val="20"/>
          <w:szCs w:val="20"/>
        </w:rPr>
        <w:t>RAN NGAP Device ID</w:t>
      </w:r>
      <w:r>
        <w:rPr>
          <w:rFonts w:ascii="Times New Roman" w:hAnsi="Times New Roman" w:cs="Times New Roman"/>
          <w:kern w:val="0"/>
          <w:sz w:val="20"/>
          <w:szCs w:val="20"/>
        </w:rPr>
        <w:t xml:space="preserve"> for a device</w:t>
      </w:r>
      <w:r w:rsidR="00EF2A21">
        <w:rPr>
          <w:rFonts w:ascii="Times New Roman" w:hAnsi="Times New Roman" w:cs="Times New Roman"/>
          <w:kern w:val="0"/>
          <w:sz w:val="20"/>
          <w:szCs w:val="20"/>
        </w:rPr>
        <w:t xml:space="preserve"> together with the inventory report</w:t>
      </w:r>
      <w:r>
        <w:rPr>
          <w:rFonts w:ascii="Times New Roman" w:hAnsi="Times New Roman" w:cs="Times New Roman"/>
          <w:kern w:val="0"/>
          <w:sz w:val="20"/>
          <w:szCs w:val="20"/>
        </w:rPr>
        <w:t xml:space="preserve">, which is </w:t>
      </w:r>
      <w:r w:rsidR="00EF2A21">
        <w:rPr>
          <w:rFonts w:ascii="Times New Roman" w:hAnsi="Times New Roman" w:cs="Times New Roman"/>
          <w:kern w:val="0"/>
          <w:sz w:val="20"/>
          <w:szCs w:val="20"/>
        </w:rPr>
        <w:t>to transfer</w:t>
      </w:r>
      <w:r>
        <w:rPr>
          <w:rFonts w:ascii="Times New Roman" w:hAnsi="Times New Roman" w:cs="Times New Roman"/>
          <w:kern w:val="0"/>
          <w:sz w:val="20"/>
          <w:szCs w:val="20"/>
        </w:rPr>
        <w:t xml:space="preserve"> </w:t>
      </w:r>
      <w:r w:rsidR="00EF2A21">
        <w:rPr>
          <w:rFonts w:ascii="Times New Roman" w:hAnsi="Times New Roman" w:cs="Times New Roman"/>
          <w:kern w:val="0"/>
          <w:sz w:val="20"/>
          <w:szCs w:val="20"/>
        </w:rPr>
        <w:t>the</w:t>
      </w:r>
      <w:r>
        <w:rPr>
          <w:rFonts w:ascii="Times New Roman" w:hAnsi="Times New Roman" w:cs="Times New Roman"/>
          <w:kern w:val="0"/>
          <w:sz w:val="20"/>
          <w:szCs w:val="20"/>
        </w:rPr>
        <w:t xml:space="preserve"> permanent device ID via MSG3 over the air</w:t>
      </w:r>
      <w:r w:rsidR="00EF2A21">
        <w:rPr>
          <w:rFonts w:ascii="Times New Roman" w:hAnsi="Times New Roman" w:cs="Times New Roman"/>
          <w:kern w:val="0"/>
          <w:sz w:val="20"/>
          <w:szCs w:val="20"/>
        </w:rPr>
        <w:t xml:space="preserve"> to the AIOTF</w:t>
      </w:r>
      <w:r>
        <w:rPr>
          <w:rFonts w:ascii="Times New Roman" w:hAnsi="Times New Roman" w:cs="Times New Roman"/>
          <w:kern w:val="0"/>
          <w:sz w:val="20"/>
          <w:szCs w:val="20"/>
        </w:rPr>
        <w:t>. And since the AS ID (if assigned) is assigned in MSG2, indicating a dedicated MSG3 occasion for such device. Therefore, when receiving MSG3, the reader can know it is associated with which specific device’s AS ID.</w:t>
      </w:r>
      <w:r w:rsidR="00B517A7">
        <w:rPr>
          <w:rFonts w:ascii="Times New Roman" w:hAnsi="Times New Roman" w:cs="Times New Roman"/>
          <w:kern w:val="0"/>
          <w:sz w:val="20"/>
          <w:szCs w:val="20"/>
        </w:rPr>
        <w:t xml:space="preserve"> A</w:t>
      </w:r>
      <w:r w:rsidR="00B517A7">
        <w:rPr>
          <w:rFonts w:ascii="Times New Roman" w:hAnsi="Times New Roman" w:cs="Times New Roman" w:hint="eastAsia"/>
          <w:kern w:val="0"/>
          <w:sz w:val="20"/>
          <w:szCs w:val="20"/>
        </w:rPr>
        <w:t>s</w:t>
      </w:r>
      <w:r>
        <w:rPr>
          <w:rFonts w:ascii="Times New Roman" w:hAnsi="Times New Roman" w:cs="Times New Roman"/>
          <w:kern w:val="0"/>
          <w:sz w:val="20"/>
          <w:szCs w:val="20"/>
        </w:rPr>
        <w:t xml:space="preserve"> </w:t>
      </w:r>
      <w:r w:rsidR="00B517A7">
        <w:rPr>
          <w:rFonts w:ascii="Times New Roman" w:hAnsi="Times New Roman" w:cs="Times New Roman"/>
          <w:kern w:val="0"/>
          <w:sz w:val="20"/>
          <w:szCs w:val="20"/>
        </w:rPr>
        <w:t xml:space="preserve">illustrated in </w:t>
      </w:r>
      <w:r w:rsidR="00B517A7">
        <w:rPr>
          <w:rFonts w:ascii="Times New Roman" w:hAnsi="Times New Roman" w:cs="Times New Roman"/>
          <w:kern w:val="0"/>
          <w:sz w:val="20"/>
          <w:szCs w:val="20"/>
        </w:rPr>
        <w:fldChar w:fldCharType="begin"/>
      </w:r>
      <w:r w:rsidR="00B517A7">
        <w:rPr>
          <w:rFonts w:ascii="Times New Roman" w:hAnsi="Times New Roman" w:cs="Times New Roman"/>
          <w:kern w:val="0"/>
          <w:sz w:val="20"/>
          <w:szCs w:val="20"/>
        </w:rPr>
        <w:instrText xml:space="preserve"> REF _Ref197678289 \h  \* MERGEFORMAT </w:instrText>
      </w:r>
      <w:r w:rsidR="00B517A7">
        <w:rPr>
          <w:rFonts w:ascii="Times New Roman" w:hAnsi="Times New Roman" w:cs="Times New Roman"/>
          <w:kern w:val="0"/>
          <w:sz w:val="20"/>
          <w:szCs w:val="20"/>
        </w:rPr>
      </w:r>
      <w:r w:rsidR="00B517A7">
        <w:rPr>
          <w:rFonts w:ascii="Times New Roman" w:hAnsi="Times New Roman" w:cs="Times New Roman"/>
          <w:kern w:val="0"/>
          <w:sz w:val="20"/>
          <w:szCs w:val="20"/>
        </w:rPr>
        <w:fldChar w:fldCharType="separate"/>
      </w:r>
      <w:r w:rsidR="00B517A7" w:rsidRPr="00B517A7">
        <w:rPr>
          <w:rFonts w:ascii="Times New Roman" w:hAnsi="Times New Roman" w:cs="Times New Roman"/>
          <w:kern w:val="0"/>
          <w:sz w:val="20"/>
          <w:szCs w:val="20"/>
        </w:rPr>
        <w:t>Figure 2.2</w:t>
      </w:r>
      <w:r w:rsidR="00B517A7" w:rsidRPr="00B517A7">
        <w:rPr>
          <w:rFonts w:ascii="Times New Roman" w:hAnsi="Times New Roman" w:cs="Times New Roman"/>
          <w:kern w:val="0"/>
          <w:sz w:val="20"/>
          <w:szCs w:val="20"/>
        </w:rPr>
        <w:noBreakHyphen/>
        <w:t>1</w:t>
      </w:r>
      <w:r w:rsidR="00B517A7">
        <w:rPr>
          <w:rFonts w:ascii="Times New Roman" w:hAnsi="Times New Roman" w:cs="Times New Roman"/>
          <w:kern w:val="0"/>
          <w:sz w:val="20"/>
          <w:szCs w:val="20"/>
        </w:rPr>
        <w:fldChar w:fldCharType="end"/>
      </w:r>
      <w:r w:rsidR="00B517A7">
        <w:rPr>
          <w:rFonts w:ascii="Times New Roman" w:hAnsi="Times New Roman" w:cs="Times New Roman"/>
          <w:kern w:val="0"/>
          <w:sz w:val="20"/>
          <w:szCs w:val="20"/>
        </w:rPr>
        <w:t xml:space="preserve">, with </w:t>
      </w:r>
      <w:r w:rsidR="00EF2A21">
        <w:rPr>
          <w:rFonts w:ascii="Times New Roman" w:hAnsi="Times New Roman" w:cs="Times New Roman"/>
          <w:kern w:val="0"/>
          <w:sz w:val="20"/>
          <w:szCs w:val="20"/>
        </w:rPr>
        <w:t xml:space="preserve">such </w:t>
      </w:r>
      <w:r w:rsidR="009D5B1F">
        <w:rPr>
          <w:rFonts w:ascii="Times New Roman" w:hAnsi="Times New Roman" w:cs="Times New Roman"/>
          <w:kern w:val="0"/>
          <w:sz w:val="20"/>
          <w:szCs w:val="20"/>
        </w:rPr>
        <w:t xml:space="preserve">a </w:t>
      </w:r>
      <w:r w:rsidR="00EF2A21">
        <w:rPr>
          <w:rFonts w:ascii="Times New Roman" w:hAnsi="Times New Roman" w:cs="Times New Roman"/>
          <w:kern w:val="0"/>
          <w:sz w:val="20"/>
          <w:szCs w:val="20"/>
        </w:rPr>
        <w:t>mapping</w:t>
      </w:r>
      <w:r w:rsidR="00605926">
        <w:rPr>
          <w:rFonts w:ascii="Times New Roman" w:hAnsi="Times New Roman" w:cs="Times New Roman"/>
          <w:kern w:val="0"/>
          <w:sz w:val="20"/>
          <w:szCs w:val="20"/>
        </w:rPr>
        <w:t xml:space="preserve"> relationship, the reader can </w:t>
      </w:r>
      <w:r w:rsidR="00F67871">
        <w:rPr>
          <w:rFonts w:ascii="Times New Roman" w:hAnsi="Times New Roman" w:cs="Times New Roman"/>
          <w:kern w:val="0"/>
          <w:sz w:val="20"/>
          <w:szCs w:val="20"/>
        </w:rPr>
        <w:t>associate</w:t>
      </w:r>
      <w:r w:rsidR="00605926">
        <w:rPr>
          <w:rFonts w:ascii="Times New Roman" w:hAnsi="Times New Roman" w:cs="Times New Roman"/>
          <w:kern w:val="0"/>
          <w:sz w:val="20"/>
          <w:szCs w:val="20"/>
        </w:rPr>
        <w:t xml:space="preserve"> the AS ID assigned for the device and the command targeted for this device, and then use the corresponding AS ID for later command scheduling.</w:t>
      </w:r>
    </w:p>
    <w:p w14:paraId="29CAD5CB" w14:textId="63992ACE" w:rsidR="00B517A7" w:rsidRDefault="00ED6C5B" w:rsidP="00B517A7">
      <w:pPr>
        <w:keepNext/>
        <w:widowControl/>
        <w:spacing w:after="180"/>
        <w:jc w:val="center"/>
      </w:pPr>
      <w:r w:rsidRPr="00A32D4E">
        <w:object w:dxaOrig="8596" w:dyaOrig="5956" w14:anchorId="2C6B41DF">
          <v:shape id="_x0000_i1030" type="#_x0000_t75" style="width:438.45pt;height:303.6pt" o:ole="">
            <v:imagedata r:id="rId21" o:title=""/>
          </v:shape>
          <o:OLEObject Type="Embed" ProgID="Visio.Drawing.15" ShapeID="_x0000_i1030" DrawAspect="Content" ObjectID="_1808313182" r:id="rId22"/>
        </w:object>
      </w:r>
    </w:p>
    <w:p w14:paraId="657885B1" w14:textId="77777777" w:rsidR="00B517A7" w:rsidRPr="001A53AB" w:rsidRDefault="00B517A7" w:rsidP="00B517A7">
      <w:pPr>
        <w:pStyle w:val="Caption"/>
        <w:spacing w:after="240"/>
        <w:jc w:val="center"/>
        <w:rPr>
          <w:rFonts w:ascii="Times New Roman" w:eastAsiaTheme="minorEastAsia" w:hAnsi="Times New Roman" w:cs="Times New Roman"/>
          <w:b/>
          <w:bCs/>
          <w:kern w:val="0"/>
        </w:rPr>
      </w:pPr>
      <w:bookmarkStart w:id="17" w:name="_Ref197678289"/>
      <w:r w:rsidRPr="001A53AB">
        <w:rPr>
          <w:rFonts w:ascii="Times New Roman" w:eastAsiaTheme="minorEastAsia" w:hAnsi="Times New Roman" w:cs="Times New Roman"/>
          <w:b/>
          <w:bCs/>
          <w:kern w:val="0"/>
        </w:rPr>
        <w:t xml:space="preserve">Figure </w:t>
      </w:r>
      <w:r w:rsidRPr="001A53AB">
        <w:rPr>
          <w:rFonts w:ascii="Times New Roman" w:eastAsiaTheme="minorEastAsia" w:hAnsi="Times New Roman" w:cs="Times New Roman"/>
          <w:b/>
          <w:bCs/>
          <w:kern w:val="0"/>
        </w:rPr>
        <w:fldChar w:fldCharType="begin"/>
      </w:r>
      <w:r w:rsidRPr="001A53AB">
        <w:rPr>
          <w:rFonts w:ascii="Times New Roman" w:eastAsiaTheme="minorEastAsia" w:hAnsi="Times New Roman" w:cs="Times New Roman"/>
          <w:b/>
          <w:bCs/>
          <w:kern w:val="0"/>
        </w:rPr>
        <w:instrText xml:space="preserve"> STYLEREF 2 \s </w:instrText>
      </w:r>
      <w:r w:rsidRPr="001A53AB">
        <w:rPr>
          <w:rFonts w:ascii="Times New Roman" w:eastAsiaTheme="minorEastAsia" w:hAnsi="Times New Roman" w:cs="Times New Roman"/>
          <w:b/>
          <w:bCs/>
          <w:kern w:val="0"/>
        </w:rPr>
        <w:fldChar w:fldCharType="separate"/>
      </w:r>
      <w:r w:rsidRPr="001A53AB">
        <w:rPr>
          <w:rFonts w:ascii="Times New Roman" w:eastAsiaTheme="minorEastAsia" w:hAnsi="Times New Roman" w:cs="Times New Roman"/>
          <w:b/>
          <w:bCs/>
          <w:kern w:val="0"/>
        </w:rPr>
        <w:t>2.2</w:t>
      </w:r>
      <w:r w:rsidRPr="001A53AB">
        <w:rPr>
          <w:rFonts w:ascii="Times New Roman" w:eastAsiaTheme="minorEastAsia" w:hAnsi="Times New Roman" w:cs="Times New Roman"/>
          <w:b/>
          <w:bCs/>
          <w:kern w:val="0"/>
        </w:rPr>
        <w:fldChar w:fldCharType="end"/>
      </w:r>
      <w:r w:rsidRPr="001A53AB">
        <w:rPr>
          <w:rFonts w:ascii="Times New Roman" w:eastAsiaTheme="minorEastAsia" w:hAnsi="Times New Roman" w:cs="Times New Roman"/>
          <w:b/>
          <w:bCs/>
          <w:kern w:val="0"/>
        </w:rPr>
        <w:noBreakHyphen/>
      </w:r>
      <w:r w:rsidRPr="001A53AB">
        <w:rPr>
          <w:rFonts w:ascii="Times New Roman" w:eastAsiaTheme="minorEastAsia" w:hAnsi="Times New Roman" w:cs="Times New Roman"/>
          <w:b/>
          <w:bCs/>
          <w:kern w:val="0"/>
        </w:rPr>
        <w:fldChar w:fldCharType="begin"/>
      </w:r>
      <w:r w:rsidRPr="001A53AB">
        <w:rPr>
          <w:rFonts w:ascii="Times New Roman" w:eastAsiaTheme="minorEastAsia" w:hAnsi="Times New Roman" w:cs="Times New Roman"/>
          <w:b/>
          <w:bCs/>
          <w:kern w:val="0"/>
        </w:rPr>
        <w:instrText xml:space="preserve"> SEQ Figure \* ARABIC \s 2 </w:instrText>
      </w:r>
      <w:r w:rsidRPr="001A53AB">
        <w:rPr>
          <w:rFonts w:ascii="Times New Roman" w:eastAsiaTheme="minorEastAsia" w:hAnsi="Times New Roman" w:cs="Times New Roman"/>
          <w:b/>
          <w:bCs/>
          <w:kern w:val="0"/>
        </w:rPr>
        <w:fldChar w:fldCharType="separate"/>
      </w:r>
      <w:r w:rsidRPr="001A53AB">
        <w:rPr>
          <w:rFonts w:ascii="Times New Roman" w:eastAsiaTheme="minorEastAsia" w:hAnsi="Times New Roman" w:cs="Times New Roman"/>
          <w:b/>
          <w:bCs/>
          <w:kern w:val="0"/>
        </w:rPr>
        <w:t>1</w:t>
      </w:r>
      <w:r w:rsidRPr="001A53AB">
        <w:rPr>
          <w:rFonts w:ascii="Times New Roman" w:eastAsiaTheme="minorEastAsia" w:hAnsi="Times New Roman" w:cs="Times New Roman"/>
          <w:b/>
          <w:bCs/>
          <w:kern w:val="0"/>
        </w:rPr>
        <w:fldChar w:fldCharType="end"/>
      </w:r>
      <w:bookmarkEnd w:id="17"/>
      <w:r>
        <w:rPr>
          <w:rFonts w:ascii="Times New Roman" w:eastAsiaTheme="minorEastAsia" w:hAnsi="Times New Roman" w:cs="Times New Roman" w:hint="eastAsia"/>
          <w:b/>
          <w:bCs/>
          <w:kern w:val="0"/>
        </w:rPr>
        <w:t xml:space="preserve">: </w:t>
      </w:r>
      <w:r>
        <w:rPr>
          <w:rFonts w:ascii="Times New Roman" w:eastAsiaTheme="minorEastAsia" w:hAnsi="Times New Roman" w:cs="Times New Roman"/>
          <w:b/>
          <w:bCs/>
          <w:kern w:val="0"/>
        </w:rPr>
        <w:t>how reader attach AS ID and NGAP RAN device ID for a specific device</w:t>
      </w:r>
    </w:p>
    <w:p w14:paraId="77BF8433" w14:textId="0FBF3535" w:rsidR="00583589" w:rsidRPr="00583589" w:rsidRDefault="00583589" w:rsidP="007D6A0E">
      <w:pPr>
        <w:pStyle w:val="ListParagraph"/>
        <w:widowControl/>
        <w:numPr>
          <w:ilvl w:val="0"/>
          <w:numId w:val="5"/>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RAN2 to</w:t>
      </w:r>
      <w:r w:rsidRPr="00190A1E">
        <w:rPr>
          <w:rFonts w:ascii="Times New Roman" w:hAnsi="Times New Roman" w:cs="Times New Roman"/>
          <w:b/>
          <w:kern w:val="0"/>
          <w:sz w:val="20"/>
          <w:szCs w:val="20"/>
          <w:lang w:val="en-GB"/>
        </w:rPr>
        <w:t xml:space="preserve"> </w:t>
      </w:r>
      <w:r w:rsidR="001D2576">
        <w:rPr>
          <w:rFonts w:ascii="Times New Roman" w:hAnsi="Times New Roman" w:cs="Times New Roman"/>
          <w:b/>
          <w:kern w:val="0"/>
          <w:sz w:val="20"/>
          <w:szCs w:val="20"/>
          <w:lang w:val="en-GB"/>
        </w:rPr>
        <w:t>confirm that</w:t>
      </w:r>
      <w:r w:rsidR="00972FDB">
        <w:rPr>
          <w:rFonts w:ascii="Times New Roman" w:hAnsi="Times New Roman" w:cs="Times New Roman"/>
          <w:b/>
          <w:kern w:val="0"/>
          <w:sz w:val="20"/>
          <w:szCs w:val="20"/>
          <w:lang w:val="en-GB"/>
        </w:rPr>
        <w:t xml:space="preserve"> </w:t>
      </w:r>
      <w:r w:rsidR="00605926">
        <w:rPr>
          <w:rFonts w:ascii="Times New Roman" w:hAnsi="Times New Roman" w:cs="Times New Roman"/>
          <w:b/>
          <w:kern w:val="0"/>
          <w:sz w:val="20"/>
          <w:szCs w:val="20"/>
          <w:lang w:val="en-GB"/>
        </w:rPr>
        <w:t xml:space="preserve">the </w:t>
      </w:r>
      <w:r w:rsidR="00972FDB">
        <w:rPr>
          <w:rFonts w:ascii="Times New Roman" w:hAnsi="Times New Roman" w:cs="Times New Roman"/>
          <w:b/>
          <w:kern w:val="0"/>
          <w:sz w:val="20"/>
          <w:szCs w:val="20"/>
          <w:lang w:val="en-GB"/>
        </w:rPr>
        <w:t xml:space="preserve">paging identifier </w:t>
      </w:r>
      <w:r w:rsidR="004F4BC0">
        <w:rPr>
          <w:rFonts w:ascii="Times New Roman" w:hAnsi="Times New Roman" w:cs="Times New Roman"/>
          <w:b/>
          <w:kern w:val="0"/>
          <w:sz w:val="20"/>
          <w:szCs w:val="20"/>
          <w:lang w:val="en-GB"/>
        </w:rPr>
        <w:t>is in</w:t>
      </w:r>
      <w:r w:rsidR="00972FDB">
        <w:rPr>
          <w:rFonts w:ascii="Times New Roman" w:hAnsi="Times New Roman" w:cs="Times New Roman"/>
          <w:b/>
          <w:kern w:val="0"/>
          <w:sz w:val="20"/>
          <w:szCs w:val="20"/>
          <w:lang w:val="en-GB"/>
        </w:rPr>
        <w:t xml:space="preserve">visible </w:t>
      </w:r>
      <w:r w:rsidR="004F4BC0">
        <w:rPr>
          <w:rFonts w:ascii="Times New Roman" w:hAnsi="Times New Roman" w:cs="Times New Roman"/>
          <w:b/>
          <w:kern w:val="0"/>
          <w:sz w:val="20"/>
          <w:szCs w:val="20"/>
          <w:lang w:val="en-GB"/>
        </w:rPr>
        <w:t>at</w:t>
      </w:r>
      <w:r w:rsidR="00972FDB">
        <w:rPr>
          <w:rFonts w:ascii="Times New Roman" w:hAnsi="Times New Roman" w:cs="Times New Roman"/>
          <w:b/>
          <w:kern w:val="0"/>
          <w:sz w:val="20"/>
          <w:szCs w:val="20"/>
          <w:lang w:val="en-GB"/>
        </w:rPr>
        <w:t xml:space="preserve"> </w:t>
      </w:r>
      <w:r w:rsidR="007953EE">
        <w:rPr>
          <w:rFonts w:ascii="Times New Roman" w:hAnsi="Times New Roman" w:cs="Times New Roman"/>
          <w:b/>
          <w:kern w:val="0"/>
          <w:sz w:val="20"/>
          <w:szCs w:val="20"/>
          <w:lang w:val="en-GB"/>
        </w:rPr>
        <w:t xml:space="preserve">reader’s </w:t>
      </w:r>
      <w:r w:rsidR="00972FDB">
        <w:rPr>
          <w:rFonts w:ascii="Times New Roman" w:hAnsi="Times New Roman" w:cs="Times New Roman"/>
          <w:b/>
          <w:kern w:val="0"/>
          <w:sz w:val="20"/>
          <w:szCs w:val="20"/>
          <w:lang w:val="en-GB"/>
        </w:rPr>
        <w:t>MAC</w:t>
      </w:r>
      <w:r w:rsidR="00C338AF">
        <w:rPr>
          <w:rFonts w:ascii="Times New Roman" w:hAnsi="Times New Roman" w:cs="Times New Roman"/>
          <w:b/>
          <w:kern w:val="0"/>
          <w:sz w:val="20"/>
          <w:szCs w:val="20"/>
          <w:lang w:val="en-GB"/>
        </w:rPr>
        <w:t xml:space="preserve"> layer</w:t>
      </w:r>
      <w:r w:rsidR="00605926">
        <w:rPr>
          <w:rFonts w:ascii="Times New Roman" w:hAnsi="Times New Roman" w:cs="Times New Roman"/>
          <w:b/>
          <w:kern w:val="0"/>
          <w:sz w:val="20"/>
          <w:szCs w:val="20"/>
          <w:lang w:val="en-GB"/>
        </w:rPr>
        <w:t xml:space="preserve">, i.e., </w:t>
      </w:r>
      <w:r w:rsidR="001D2576">
        <w:rPr>
          <w:rFonts w:ascii="Times New Roman" w:hAnsi="Times New Roman" w:cs="Times New Roman"/>
          <w:b/>
          <w:kern w:val="0"/>
          <w:sz w:val="20"/>
          <w:szCs w:val="20"/>
          <w:lang w:val="en-GB"/>
        </w:rPr>
        <w:t xml:space="preserve">the </w:t>
      </w:r>
      <w:r w:rsidR="001D2576" w:rsidRPr="001D2576">
        <w:rPr>
          <w:rFonts w:ascii="Times New Roman" w:hAnsi="Times New Roman" w:cs="Times New Roman"/>
          <w:b/>
          <w:kern w:val="0"/>
          <w:sz w:val="20"/>
          <w:szCs w:val="20"/>
        </w:rPr>
        <w:t xml:space="preserve">reader </w:t>
      </w:r>
      <w:r w:rsidR="008B452C">
        <w:rPr>
          <w:rFonts w:ascii="Times New Roman" w:hAnsi="Times New Roman" w:cs="Times New Roman"/>
          <w:b/>
          <w:kern w:val="0"/>
          <w:sz w:val="20"/>
          <w:szCs w:val="20"/>
        </w:rPr>
        <w:t>maintain</w:t>
      </w:r>
      <w:r w:rsidR="001D2576" w:rsidRPr="001D2576">
        <w:rPr>
          <w:rFonts w:ascii="Times New Roman" w:hAnsi="Times New Roman" w:cs="Times New Roman"/>
          <w:b/>
          <w:kern w:val="0"/>
          <w:sz w:val="20"/>
          <w:szCs w:val="20"/>
        </w:rPr>
        <w:t xml:space="preserve">s </w:t>
      </w:r>
      <w:r w:rsidR="001D2576">
        <w:rPr>
          <w:rFonts w:ascii="Times New Roman" w:hAnsi="Times New Roman" w:cs="Times New Roman"/>
          <w:b/>
          <w:kern w:val="0"/>
          <w:sz w:val="20"/>
          <w:szCs w:val="20"/>
        </w:rPr>
        <w:t xml:space="preserve">the mapping between </w:t>
      </w:r>
      <w:r w:rsidR="001D2576" w:rsidRPr="001D2576">
        <w:rPr>
          <w:rFonts w:ascii="Times New Roman" w:hAnsi="Times New Roman" w:cs="Times New Roman"/>
          <w:b/>
          <w:kern w:val="0"/>
          <w:sz w:val="20"/>
          <w:szCs w:val="20"/>
        </w:rPr>
        <w:t xml:space="preserve">RAN NGAP device ID </w:t>
      </w:r>
      <w:r w:rsidR="00E25539">
        <w:rPr>
          <w:rFonts w:ascii="Times New Roman" w:hAnsi="Times New Roman" w:cs="Times New Roman"/>
          <w:b/>
          <w:kern w:val="0"/>
          <w:sz w:val="20"/>
          <w:szCs w:val="20"/>
        </w:rPr>
        <w:t xml:space="preserve">used in the interface </w:t>
      </w:r>
      <w:r w:rsidR="001D2576" w:rsidRPr="001D2576">
        <w:rPr>
          <w:rFonts w:ascii="Times New Roman" w:hAnsi="Times New Roman" w:cs="Times New Roman"/>
          <w:b/>
          <w:kern w:val="0"/>
          <w:sz w:val="20"/>
          <w:szCs w:val="20"/>
        </w:rPr>
        <w:t>and AS ID</w:t>
      </w:r>
      <w:r w:rsidR="00605926">
        <w:rPr>
          <w:rFonts w:ascii="Times New Roman" w:hAnsi="Times New Roman" w:cs="Times New Roman"/>
          <w:b/>
          <w:kern w:val="0"/>
          <w:sz w:val="20"/>
          <w:szCs w:val="20"/>
        </w:rPr>
        <w:t xml:space="preserve"> assigned for the device in </w:t>
      </w:r>
      <w:r w:rsidR="00E25539">
        <w:rPr>
          <w:rFonts w:ascii="Times New Roman" w:hAnsi="Times New Roman" w:cs="Times New Roman"/>
          <w:b/>
          <w:kern w:val="0"/>
          <w:sz w:val="20"/>
          <w:szCs w:val="20"/>
        </w:rPr>
        <w:t>the air,</w:t>
      </w:r>
      <w:r w:rsidR="001D2576" w:rsidRPr="001D2576">
        <w:rPr>
          <w:rFonts w:ascii="Times New Roman" w:hAnsi="Times New Roman" w:cs="Times New Roman"/>
          <w:b/>
          <w:kern w:val="0"/>
          <w:sz w:val="20"/>
          <w:szCs w:val="20"/>
        </w:rPr>
        <w:t xml:space="preserve"> to</w:t>
      </w:r>
      <w:r w:rsidR="005D451E">
        <w:rPr>
          <w:rFonts w:ascii="Times New Roman" w:hAnsi="Times New Roman" w:cs="Times New Roman"/>
          <w:b/>
          <w:kern w:val="0"/>
          <w:sz w:val="20"/>
          <w:szCs w:val="20"/>
        </w:rPr>
        <w:t xml:space="preserve"> ensure</w:t>
      </w:r>
      <w:r w:rsidR="001D2576" w:rsidRPr="001D2576">
        <w:rPr>
          <w:rFonts w:ascii="Times New Roman" w:hAnsi="Times New Roman" w:cs="Times New Roman"/>
          <w:b/>
          <w:kern w:val="0"/>
          <w:sz w:val="20"/>
          <w:szCs w:val="20"/>
        </w:rPr>
        <w:t xml:space="preserve"> </w:t>
      </w:r>
      <w:r w:rsidR="005D451E">
        <w:rPr>
          <w:rFonts w:ascii="Times New Roman" w:hAnsi="Times New Roman" w:cs="Times New Roman"/>
          <w:b/>
          <w:kern w:val="0"/>
          <w:sz w:val="20"/>
          <w:szCs w:val="20"/>
        </w:rPr>
        <w:t xml:space="preserve">that </w:t>
      </w:r>
      <w:r w:rsidR="001D2576" w:rsidRPr="001D2576">
        <w:rPr>
          <w:rFonts w:ascii="Times New Roman" w:hAnsi="Times New Roman" w:cs="Times New Roman"/>
          <w:b/>
          <w:kern w:val="0"/>
          <w:sz w:val="20"/>
          <w:szCs w:val="20"/>
        </w:rPr>
        <w:t>the command is toward which specific target device</w:t>
      </w:r>
      <w:r>
        <w:rPr>
          <w:rFonts w:ascii="Times New Roman" w:hAnsi="Times New Roman" w:cs="Times New Roman"/>
          <w:b/>
          <w:kern w:val="0"/>
          <w:sz w:val="20"/>
          <w:szCs w:val="20"/>
          <w:lang w:val="en-GB"/>
        </w:rPr>
        <w:t>.</w:t>
      </w:r>
      <w:bookmarkEnd w:id="14"/>
    </w:p>
    <w:bookmarkEnd w:id="5"/>
    <w:p w14:paraId="07283734" w14:textId="7A478D73" w:rsidR="00A470F1" w:rsidRPr="005926D2" w:rsidRDefault="00A470F1" w:rsidP="00A470F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0150786A" w14:textId="6F64B788" w:rsidR="00A470F1" w:rsidRDefault="00A470F1" w:rsidP="00A470F1">
      <w:pPr>
        <w:widowControl/>
        <w:spacing w:after="180"/>
        <w:rPr>
          <w:rFonts w:ascii="Times New Roman" w:hAnsi="Times New Roman" w:cs="Times New Roman"/>
          <w:kern w:val="0"/>
          <w:sz w:val="20"/>
          <w:szCs w:val="20"/>
        </w:rPr>
      </w:pPr>
      <w:r w:rsidRPr="00A470F1">
        <w:rPr>
          <w:rFonts w:ascii="Times New Roman" w:hAnsi="Times New Roman" w:cs="Times New Roman"/>
          <w:kern w:val="0"/>
          <w:sz w:val="20"/>
          <w:szCs w:val="20"/>
        </w:rPr>
        <w:t xml:space="preserve">On </w:t>
      </w:r>
      <w:r w:rsidR="008850CA">
        <w:rPr>
          <w:rFonts w:ascii="Times New Roman" w:hAnsi="Times New Roman" w:cs="Times New Roman" w:hint="eastAsia"/>
          <w:kern w:val="0"/>
          <w:sz w:val="20"/>
          <w:szCs w:val="20"/>
        </w:rPr>
        <w:t>a</w:t>
      </w:r>
      <w:r w:rsidRPr="00A470F1">
        <w:rPr>
          <w:rFonts w:ascii="Times New Roman" w:hAnsi="Times New Roman" w:cs="Times New Roman"/>
          <w:kern w:val="0"/>
          <w:sz w:val="20"/>
          <w:szCs w:val="20"/>
        </w:rPr>
        <w:t xml:space="preserve"> basis of above analysis, we make the following proposals</w:t>
      </w:r>
      <w:r>
        <w:rPr>
          <w:rFonts w:ascii="Times New Roman" w:hAnsi="Times New Roman" w:cs="Times New Roman"/>
          <w:kern w:val="0"/>
          <w:sz w:val="20"/>
          <w:szCs w:val="20"/>
        </w:rPr>
        <w:t xml:space="preserve"> regarding </w:t>
      </w:r>
      <w:r w:rsidR="00476B35">
        <w:rPr>
          <w:rFonts w:ascii="Times New Roman" w:hAnsi="Times New Roman" w:cs="Times New Roman"/>
          <w:kern w:val="0"/>
          <w:sz w:val="20"/>
          <w:szCs w:val="20"/>
        </w:rPr>
        <w:t>A</w:t>
      </w:r>
      <w:r w:rsidR="009A574B">
        <w:rPr>
          <w:rFonts w:ascii="Times New Roman" w:hAnsi="Times New Roman" w:cs="Times New Roman"/>
          <w:kern w:val="0"/>
          <w:sz w:val="20"/>
          <w:szCs w:val="20"/>
        </w:rPr>
        <w:t>-</w:t>
      </w:r>
      <w:r w:rsidR="00476B35">
        <w:rPr>
          <w:rFonts w:ascii="Times New Roman" w:hAnsi="Times New Roman" w:cs="Times New Roman"/>
          <w:kern w:val="0"/>
          <w:sz w:val="20"/>
          <w:szCs w:val="20"/>
        </w:rPr>
        <w:t>IoT</w:t>
      </w:r>
      <w:r w:rsidR="009E2837">
        <w:rPr>
          <w:rFonts w:ascii="Times New Roman" w:hAnsi="Times New Roman" w:cs="Times New Roman"/>
          <w:kern w:val="0"/>
          <w:sz w:val="20"/>
          <w:szCs w:val="20"/>
        </w:rPr>
        <w:t xml:space="preserve"> </w:t>
      </w:r>
      <w:r>
        <w:rPr>
          <w:rFonts w:ascii="Times New Roman" w:hAnsi="Times New Roman" w:cs="Times New Roman"/>
          <w:kern w:val="0"/>
          <w:sz w:val="20"/>
          <w:szCs w:val="20"/>
        </w:rPr>
        <w:t>paging</w:t>
      </w:r>
      <w:r w:rsidRPr="00A470F1">
        <w:rPr>
          <w:rFonts w:ascii="Times New Roman" w:hAnsi="Times New Roman" w:cs="Times New Roman"/>
          <w:kern w:val="0"/>
          <w:sz w:val="20"/>
          <w:szCs w:val="20"/>
        </w:rPr>
        <w:t>:</w:t>
      </w:r>
    </w:p>
    <w:p w14:paraId="55F84188" w14:textId="5E0F9089" w:rsidR="001E28A4" w:rsidRDefault="008A5DBD" w:rsidP="001E28A4">
      <w:pPr>
        <w:widowControl/>
        <w:spacing w:after="180"/>
        <w:rPr>
          <w:rFonts w:ascii="Times New Roman" w:hAnsi="Times New Roman" w:cs="Times New Roman"/>
          <w:kern w:val="0"/>
          <w:sz w:val="20"/>
          <w:szCs w:val="20"/>
          <w:u w:val="single"/>
        </w:rPr>
      </w:pPr>
      <w:bookmarkStart w:id="18" w:name="_Hlk197535047"/>
      <w:r>
        <w:rPr>
          <w:rFonts w:ascii="Times New Roman" w:hAnsi="Times New Roman" w:cs="Times New Roman"/>
          <w:kern w:val="0"/>
          <w:sz w:val="20"/>
          <w:szCs w:val="20"/>
          <w:u w:val="single"/>
        </w:rPr>
        <w:t>Format</w:t>
      </w:r>
    </w:p>
    <w:bookmarkEnd w:id="18"/>
    <w:p w14:paraId="12A63EDB" w14:textId="257B504A" w:rsidR="008A5DBD" w:rsidRPr="008A5DBD" w:rsidRDefault="008A5DBD" w:rsidP="007D6A0E">
      <w:pPr>
        <w:pStyle w:val="ListParagraph"/>
        <w:widowControl/>
        <w:numPr>
          <w:ilvl w:val="0"/>
          <w:numId w:val="18"/>
        </w:numPr>
        <w:spacing w:after="180"/>
        <w:ind w:firstLineChars="0"/>
        <w:rPr>
          <w:rFonts w:ascii="Times New Roman" w:hAnsi="Times New Roman" w:cs="Times New Roman"/>
          <w:kern w:val="0"/>
          <w:sz w:val="20"/>
          <w:szCs w:val="20"/>
          <w:u w:val="single"/>
        </w:rPr>
      </w:pPr>
      <w:r w:rsidRPr="008A5DBD">
        <w:rPr>
          <w:rFonts w:ascii="Times New Roman" w:hAnsi="Times New Roman" w:cs="Times New Roman"/>
          <w:kern w:val="0"/>
          <w:sz w:val="20"/>
          <w:szCs w:val="20"/>
          <w:u w:val="single"/>
        </w:rPr>
        <w:t>Issue 1-2</w:t>
      </w:r>
    </w:p>
    <w:p w14:paraId="684D6A09" w14:textId="2CC73D94" w:rsidR="008A5DBD" w:rsidRDefault="008A5DBD" w:rsidP="007D6A0E">
      <w:pPr>
        <w:pStyle w:val="ListParagraph"/>
        <w:widowControl/>
        <w:numPr>
          <w:ilvl w:val="0"/>
          <w:numId w:val="17"/>
        </w:numPr>
        <w:spacing w:after="180"/>
        <w:ind w:firstLineChars="0"/>
        <w:rPr>
          <w:rFonts w:ascii="Times New Roman" w:hAnsi="Times New Roman" w:cs="Times New Roman"/>
          <w:b/>
          <w:kern w:val="0"/>
          <w:sz w:val="20"/>
          <w:szCs w:val="20"/>
          <w:lang w:val="en-GB"/>
        </w:rPr>
      </w:pPr>
      <w:r w:rsidRPr="007660BC">
        <w:rPr>
          <w:rFonts w:ascii="Times New Roman" w:hAnsi="Times New Roman" w:cs="Times New Roman"/>
          <w:b/>
          <w:kern w:val="0"/>
          <w:sz w:val="20"/>
          <w:szCs w:val="20"/>
          <w:lang w:val="en-GB"/>
        </w:rPr>
        <w:t xml:space="preserve">RAN2 to </w:t>
      </w:r>
      <w:r>
        <w:rPr>
          <w:rFonts w:ascii="Times New Roman" w:hAnsi="Times New Roman" w:cs="Times New Roman"/>
          <w:b/>
          <w:kern w:val="0"/>
          <w:sz w:val="20"/>
          <w:szCs w:val="20"/>
          <w:lang w:val="en-GB"/>
        </w:rPr>
        <w:t>send LS to SA2 and RAN3 about the usage and requirement on transaction ID over the air interface in order to avoid duplicate responses for the same A-IoT service, with a suggested length of 4-bit. Let them decide on whether and how to specify the generation scheme.</w:t>
      </w:r>
    </w:p>
    <w:p w14:paraId="72920EBC" w14:textId="2E7D6C42" w:rsidR="008A5DBD" w:rsidRPr="008A5DBD" w:rsidRDefault="008A5DBD" w:rsidP="007D6A0E">
      <w:pPr>
        <w:pStyle w:val="ListParagraph"/>
        <w:widowControl/>
        <w:numPr>
          <w:ilvl w:val="0"/>
          <w:numId w:val="18"/>
        </w:numPr>
        <w:spacing w:after="180"/>
        <w:ind w:firstLineChars="0"/>
        <w:rPr>
          <w:rFonts w:ascii="Times New Roman" w:hAnsi="Times New Roman" w:cs="Times New Roman"/>
          <w:kern w:val="0"/>
          <w:sz w:val="20"/>
          <w:szCs w:val="20"/>
          <w:u w:val="single"/>
        </w:rPr>
      </w:pPr>
      <w:r w:rsidRPr="008A5DBD">
        <w:rPr>
          <w:rFonts w:ascii="Times New Roman" w:hAnsi="Times New Roman" w:cs="Times New Roman"/>
          <w:kern w:val="0"/>
          <w:sz w:val="20"/>
          <w:szCs w:val="20"/>
          <w:u w:val="single"/>
        </w:rPr>
        <w:t>Issue 1-</w:t>
      </w:r>
      <w:r>
        <w:rPr>
          <w:rFonts w:ascii="Times New Roman" w:hAnsi="Times New Roman" w:cs="Times New Roman"/>
          <w:kern w:val="0"/>
          <w:sz w:val="20"/>
          <w:szCs w:val="20"/>
          <w:u w:val="single"/>
        </w:rPr>
        <w:t>4</w:t>
      </w:r>
    </w:p>
    <w:p w14:paraId="7A5427CF" w14:textId="66DDA833" w:rsidR="00BC7A11" w:rsidRDefault="00BC7A11" w:rsidP="00BC7A11">
      <w:pPr>
        <w:pStyle w:val="ListParagraph"/>
        <w:widowControl/>
        <w:numPr>
          <w:ilvl w:val="0"/>
          <w:numId w:val="17"/>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X, Y and Z </w:t>
      </w:r>
      <w:r>
        <w:rPr>
          <w:rFonts w:ascii="Times New Roman" w:hAnsi="Times New Roman" w:cs="Times New Roman" w:hint="eastAsia"/>
          <w:b/>
          <w:kern w:val="0"/>
          <w:sz w:val="20"/>
          <w:szCs w:val="20"/>
          <w:lang w:val="en-GB"/>
        </w:rPr>
        <w:t>are</w:t>
      </w:r>
      <w:r>
        <w:rPr>
          <w:rFonts w:ascii="Times New Roman" w:hAnsi="Times New Roman" w:cs="Times New Roman"/>
          <w:b/>
          <w:kern w:val="0"/>
          <w:sz w:val="20"/>
          <w:szCs w:val="20"/>
          <w:lang w:val="en-GB"/>
        </w:rPr>
        <w:t xml:space="preserve"> respectively included in the paging message, where X</w:t>
      </w:r>
      <w:r>
        <w:rPr>
          <w:rFonts w:ascii="Times New Roman" w:hAnsi="Times New Roman" w:cs="Times New Roman" w:hint="eastAsia"/>
          <w:b/>
          <w:kern w:val="0"/>
          <w:sz w:val="20"/>
          <w:szCs w:val="20"/>
          <w:lang w:val="en-GB"/>
        </w:rPr>
        <w:t>/</w:t>
      </w:r>
      <w:r>
        <w:rPr>
          <w:rFonts w:ascii="Times New Roman" w:hAnsi="Times New Roman" w:cs="Times New Roman"/>
          <w:b/>
          <w:kern w:val="0"/>
          <w:sz w:val="20"/>
          <w:szCs w:val="20"/>
          <w:lang w:val="en-GB"/>
        </w:rPr>
        <w:t>Y= the number of time/</w:t>
      </w:r>
      <w:r>
        <w:rPr>
          <w:rFonts w:ascii="Times New Roman" w:hAnsi="Times New Roman" w:cs="Times New Roman" w:hint="eastAsia"/>
          <w:b/>
          <w:kern w:val="0"/>
          <w:sz w:val="20"/>
          <w:szCs w:val="20"/>
          <w:lang w:val="en-GB"/>
        </w:rPr>
        <w:t>frequency</w:t>
      </w:r>
      <w:r>
        <w:rPr>
          <w:rFonts w:ascii="Times New Roman" w:hAnsi="Times New Roman" w:cs="Times New Roman"/>
          <w:b/>
          <w:kern w:val="0"/>
          <w:sz w:val="20"/>
          <w:szCs w:val="20"/>
          <w:lang w:val="en-GB"/>
        </w:rPr>
        <w:t xml:space="preserve"> domain resource(s) in each resource set for access occasions and Z= the number of resource sets within one paging procedure. The device obtains the number of access occasions N by X*Y*Z.</w:t>
      </w:r>
    </w:p>
    <w:p w14:paraId="000E5271" w14:textId="224D47A2" w:rsidR="002D7211" w:rsidRPr="0004518D" w:rsidRDefault="002D7211" w:rsidP="002D7211">
      <w:pPr>
        <w:pStyle w:val="ListParagraph"/>
        <w:widowControl/>
        <w:numPr>
          <w:ilvl w:val="0"/>
          <w:numId w:val="17"/>
        </w:numPr>
        <w:spacing w:after="18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R</w:t>
      </w:r>
      <w:r>
        <w:rPr>
          <w:rFonts w:ascii="Times New Roman" w:hAnsi="Times New Roman" w:cs="Times New Roman"/>
          <w:b/>
          <w:kern w:val="0"/>
          <w:sz w:val="20"/>
          <w:szCs w:val="20"/>
          <w:lang w:val="en-GB"/>
        </w:rPr>
        <w:t xml:space="preserve">AN2 to wait RAN1 decision on the value </w:t>
      </w:r>
      <w:r>
        <w:rPr>
          <w:rFonts w:ascii="Times New Roman" w:hAnsi="Times New Roman" w:cs="Times New Roman" w:hint="eastAsia"/>
          <w:b/>
          <w:kern w:val="0"/>
          <w:sz w:val="20"/>
          <w:szCs w:val="20"/>
          <w:lang w:val="en-GB"/>
        </w:rPr>
        <w:t>range</w:t>
      </w:r>
      <w:r>
        <w:rPr>
          <w:rFonts w:ascii="Times New Roman" w:hAnsi="Times New Roman" w:cs="Times New Roman"/>
          <w:b/>
          <w:kern w:val="0"/>
          <w:sz w:val="20"/>
          <w:szCs w:val="20"/>
          <w:lang w:val="en-GB"/>
        </w:rPr>
        <w:t xml:space="preserve">s of X and Y, and then to decide the reasonable length of field to indicate the number of </w:t>
      </w:r>
      <w:r w:rsidR="00FA0962">
        <w:rPr>
          <w:rFonts w:ascii="Times New Roman" w:hAnsi="Times New Roman" w:cs="Times New Roman" w:hint="eastAsia"/>
          <w:b/>
          <w:kern w:val="0"/>
          <w:sz w:val="20"/>
          <w:szCs w:val="20"/>
          <w:lang w:val="en-GB"/>
        </w:rPr>
        <w:t>resource</w:t>
      </w:r>
      <w:r w:rsidR="00FA0962">
        <w:rPr>
          <w:rFonts w:ascii="Times New Roman" w:hAnsi="Times New Roman" w:cs="Times New Roman"/>
          <w:b/>
          <w:kern w:val="0"/>
          <w:sz w:val="20"/>
          <w:szCs w:val="20"/>
          <w:lang w:val="en-GB"/>
        </w:rPr>
        <w:t xml:space="preserve"> sets</w:t>
      </w:r>
      <w:r>
        <w:rPr>
          <w:rFonts w:ascii="Times New Roman" w:hAnsi="Times New Roman" w:cs="Times New Roman"/>
          <w:b/>
          <w:kern w:val="0"/>
          <w:sz w:val="20"/>
          <w:szCs w:val="20"/>
          <w:lang w:val="en-GB"/>
        </w:rPr>
        <w:t>, Z.</w:t>
      </w:r>
    </w:p>
    <w:p w14:paraId="098DE68D" w14:textId="37238911" w:rsidR="008A5DBD" w:rsidRPr="008A5DBD" w:rsidRDefault="008A5DBD" w:rsidP="007D6A0E">
      <w:pPr>
        <w:pStyle w:val="ListParagraph"/>
        <w:widowControl/>
        <w:numPr>
          <w:ilvl w:val="0"/>
          <w:numId w:val="18"/>
        </w:numPr>
        <w:spacing w:after="180"/>
        <w:ind w:firstLineChars="0"/>
        <w:rPr>
          <w:rFonts w:ascii="Times New Roman" w:hAnsi="Times New Roman" w:cs="Times New Roman"/>
          <w:kern w:val="0"/>
          <w:sz w:val="20"/>
          <w:szCs w:val="20"/>
          <w:u w:val="single"/>
        </w:rPr>
      </w:pPr>
      <w:r w:rsidRPr="008A5DBD">
        <w:rPr>
          <w:rFonts w:ascii="Times New Roman" w:hAnsi="Times New Roman" w:cs="Times New Roman"/>
          <w:kern w:val="0"/>
          <w:sz w:val="20"/>
          <w:szCs w:val="20"/>
          <w:u w:val="single"/>
        </w:rPr>
        <w:t>Issue 1-</w:t>
      </w:r>
      <w:r>
        <w:rPr>
          <w:rFonts w:ascii="Times New Roman" w:hAnsi="Times New Roman" w:cs="Times New Roman"/>
          <w:kern w:val="0"/>
          <w:sz w:val="20"/>
          <w:szCs w:val="20"/>
          <w:u w:val="single"/>
        </w:rPr>
        <w:t>5</w:t>
      </w:r>
    </w:p>
    <w:p w14:paraId="6B80D053" w14:textId="77777777" w:rsidR="00656A34" w:rsidRPr="00D2484B" w:rsidRDefault="00656A34" w:rsidP="00656A34">
      <w:pPr>
        <w:pStyle w:val="ListParagraph"/>
        <w:widowControl/>
        <w:numPr>
          <w:ilvl w:val="0"/>
          <w:numId w:val="17"/>
        </w:numPr>
        <w:spacing w:after="180"/>
        <w:ind w:firstLineChars="0"/>
        <w:rPr>
          <w:rFonts w:ascii="Times New Roman" w:hAnsi="Times New Roman" w:cs="Times New Roman"/>
          <w:b/>
          <w:kern w:val="0"/>
          <w:sz w:val="20"/>
          <w:szCs w:val="20"/>
          <w:lang w:val="en-GB"/>
        </w:rPr>
      </w:pPr>
      <w:r w:rsidRPr="00D2484B">
        <w:rPr>
          <w:rFonts w:ascii="Times New Roman" w:hAnsi="Times New Roman" w:cs="Times New Roman"/>
          <w:b/>
          <w:kern w:val="0"/>
          <w:sz w:val="20"/>
          <w:szCs w:val="20"/>
          <w:lang w:val="en-GB"/>
        </w:rPr>
        <w:t xml:space="preserve">The fields of </w:t>
      </w:r>
      <w:r>
        <w:rPr>
          <w:rFonts w:ascii="Times New Roman" w:hAnsi="Times New Roman" w:cs="Times New Roman"/>
          <w:b/>
          <w:kern w:val="0"/>
          <w:sz w:val="20"/>
          <w:szCs w:val="20"/>
          <w:lang w:val="en-GB"/>
        </w:rPr>
        <w:t>transaction ID, i</w:t>
      </w:r>
      <w:r w:rsidRPr="0038314F">
        <w:rPr>
          <w:rFonts w:ascii="Times New Roman" w:hAnsi="Times New Roman" w:cs="Times New Roman"/>
          <w:b/>
          <w:kern w:val="0"/>
          <w:sz w:val="20"/>
          <w:szCs w:val="20"/>
          <w:lang w:val="en-GB"/>
        </w:rPr>
        <w:t xml:space="preserve">ndication of </w:t>
      </w:r>
      <w:r>
        <w:rPr>
          <w:rFonts w:ascii="Times New Roman" w:hAnsi="Times New Roman" w:cs="Times New Roman"/>
          <w:b/>
          <w:kern w:val="0"/>
          <w:sz w:val="20"/>
          <w:szCs w:val="20"/>
          <w:lang w:val="en-GB"/>
        </w:rPr>
        <w:t>p</w:t>
      </w:r>
      <w:r w:rsidRPr="0038314F">
        <w:rPr>
          <w:rFonts w:ascii="Times New Roman" w:hAnsi="Times New Roman" w:cs="Times New Roman"/>
          <w:b/>
          <w:kern w:val="0"/>
          <w:sz w:val="20"/>
          <w:szCs w:val="20"/>
          <w:lang w:val="en-GB"/>
        </w:rPr>
        <w:t>aging ID presence</w:t>
      </w:r>
      <w:r w:rsidRPr="00D2484B">
        <w:rPr>
          <w:rFonts w:ascii="Times New Roman" w:hAnsi="Times New Roman" w:cs="Times New Roman"/>
          <w:b/>
          <w:kern w:val="0"/>
          <w:sz w:val="20"/>
          <w:szCs w:val="20"/>
          <w:lang w:val="en-GB"/>
        </w:rPr>
        <w:t xml:space="preserve"> and the number of access occasions can be omitted </w:t>
      </w:r>
      <w:r>
        <w:rPr>
          <w:rFonts w:ascii="Times New Roman" w:hAnsi="Times New Roman" w:cs="Times New Roman"/>
          <w:b/>
          <w:kern w:val="0"/>
          <w:sz w:val="20"/>
          <w:szCs w:val="20"/>
          <w:lang w:val="en-GB"/>
        </w:rPr>
        <w:t>in</w:t>
      </w:r>
      <w:r w:rsidRPr="00D2484B">
        <w:rPr>
          <w:rFonts w:ascii="Times New Roman" w:hAnsi="Times New Roman" w:cs="Times New Roman"/>
          <w:b/>
          <w:kern w:val="0"/>
          <w:sz w:val="20"/>
          <w:szCs w:val="20"/>
          <w:lang w:val="en-GB"/>
        </w:rPr>
        <w:t xml:space="preserve"> the paging message </w:t>
      </w:r>
      <w:r>
        <w:rPr>
          <w:rFonts w:ascii="Times New Roman" w:hAnsi="Times New Roman" w:cs="Times New Roman"/>
          <w:b/>
          <w:kern w:val="0"/>
          <w:sz w:val="20"/>
          <w:szCs w:val="20"/>
          <w:lang w:val="en-GB"/>
        </w:rPr>
        <w:t>when RA type indicates CFRA.</w:t>
      </w:r>
    </w:p>
    <w:p w14:paraId="65A6909A" w14:textId="7BFDDCD0" w:rsidR="008A5DBD" w:rsidRPr="008A5DBD" w:rsidRDefault="008A5DBD" w:rsidP="007D6A0E">
      <w:pPr>
        <w:pStyle w:val="ListParagraph"/>
        <w:widowControl/>
        <w:numPr>
          <w:ilvl w:val="0"/>
          <w:numId w:val="18"/>
        </w:numPr>
        <w:spacing w:after="180"/>
        <w:ind w:firstLineChars="0"/>
        <w:rPr>
          <w:rFonts w:ascii="Times New Roman" w:hAnsi="Times New Roman" w:cs="Times New Roman"/>
          <w:kern w:val="0"/>
          <w:sz w:val="20"/>
          <w:szCs w:val="20"/>
          <w:u w:val="single"/>
        </w:rPr>
      </w:pPr>
      <w:r w:rsidRPr="008A5DBD">
        <w:rPr>
          <w:rFonts w:ascii="Times New Roman" w:hAnsi="Times New Roman" w:cs="Times New Roman"/>
          <w:kern w:val="0"/>
          <w:sz w:val="20"/>
          <w:szCs w:val="20"/>
          <w:u w:val="single"/>
        </w:rPr>
        <w:t>Access occasion trigger message</w:t>
      </w:r>
      <w:r>
        <w:rPr>
          <w:rFonts w:ascii="Times New Roman" w:hAnsi="Times New Roman" w:cs="Times New Roman"/>
          <w:kern w:val="0"/>
          <w:sz w:val="20"/>
          <w:szCs w:val="20"/>
          <w:u w:val="single"/>
        </w:rPr>
        <w:t xml:space="preserve"> rld.</w:t>
      </w:r>
    </w:p>
    <w:p w14:paraId="3E74A064" w14:textId="4BB73F74" w:rsidR="008A5DBD" w:rsidRPr="008A5DBD" w:rsidRDefault="008A5DBD" w:rsidP="007D6A0E">
      <w:pPr>
        <w:pStyle w:val="ListParagraph"/>
        <w:widowControl/>
        <w:numPr>
          <w:ilvl w:val="0"/>
          <w:numId w:val="17"/>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rPr>
        <w:t>The A</w:t>
      </w:r>
      <w:r w:rsidRPr="007660BC">
        <w:rPr>
          <w:rFonts w:ascii="Times New Roman" w:hAnsi="Times New Roman" w:cs="Times New Roman"/>
          <w:b/>
          <w:kern w:val="0"/>
          <w:sz w:val="20"/>
          <w:szCs w:val="20"/>
        </w:rPr>
        <w:t xml:space="preserve">ccess </w:t>
      </w:r>
      <w:r>
        <w:rPr>
          <w:rFonts w:ascii="Times New Roman" w:hAnsi="Times New Roman" w:cs="Times New Roman"/>
          <w:b/>
          <w:kern w:val="0"/>
          <w:sz w:val="20"/>
          <w:szCs w:val="20"/>
        </w:rPr>
        <w:t>O</w:t>
      </w:r>
      <w:r w:rsidRPr="007660BC">
        <w:rPr>
          <w:rFonts w:ascii="Times New Roman" w:hAnsi="Times New Roman" w:cs="Times New Roman"/>
          <w:b/>
          <w:kern w:val="0"/>
          <w:sz w:val="20"/>
          <w:szCs w:val="20"/>
        </w:rPr>
        <w:t xml:space="preserve">ccasion </w:t>
      </w:r>
      <w:r>
        <w:rPr>
          <w:rFonts w:ascii="Times New Roman" w:hAnsi="Times New Roman" w:cs="Times New Roman"/>
          <w:b/>
          <w:kern w:val="0"/>
          <w:sz w:val="20"/>
          <w:szCs w:val="20"/>
        </w:rPr>
        <w:t>T</w:t>
      </w:r>
      <w:r w:rsidRPr="007660BC">
        <w:rPr>
          <w:rFonts w:ascii="Times New Roman" w:hAnsi="Times New Roman" w:cs="Times New Roman"/>
          <w:b/>
          <w:kern w:val="0"/>
          <w:sz w:val="20"/>
          <w:szCs w:val="20"/>
        </w:rPr>
        <w:t>rigger message</w:t>
      </w:r>
      <w:r>
        <w:rPr>
          <w:rFonts w:ascii="Times New Roman" w:hAnsi="Times New Roman" w:cs="Times New Roman"/>
          <w:b/>
          <w:kern w:val="0"/>
          <w:sz w:val="20"/>
          <w:szCs w:val="20"/>
          <w:lang w:val="en-GB"/>
        </w:rPr>
        <w:t xml:space="preserve"> is to indicate the start of the following set of access occasions</w:t>
      </w:r>
      <w:r w:rsidR="00BC7A11">
        <w:rPr>
          <w:rFonts w:ascii="Times New Roman" w:hAnsi="Times New Roman" w:cs="Times New Roman"/>
          <w:b/>
          <w:kern w:val="0"/>
          <w:sz w:val="20"/>
          <w:szCs w:val="20"/>
          <w:lang w:val="en-GB"/>
        </w:rPr>
        <w:t xml:space="preserve"> (except the first set)</w:t>
      </w:r>
      <w:r>
        <w:rPr>
          <w:rFonts w:ascii="Times New Roman" w:hAnsi="Times New Roman" w:cs="Times New Roman"/>
          <w:b/>
          <w:kern w:val="0"/>
          <w:sz w:val="20"/>
          <w:szCs w:val="20"/>
          <w:lang w:val="en-GB"/>
        </w:rPr>
        <w:t xml:space="preserve"> in slotted-aloha CBRA scheme</w:t>
      </w:r>
      <w:r w:rsidRPr="004A4214">
        <w:rPr>
          <w:rFonts w:ascii="Times New Roman" w:hAnsi="Times New Roman" w:cs="Times New Roman"/>
          <w:b/>
          <w:kern w:val="0"/>
          <w:sz w:val="20"/>
          <w:szCs w:val="20"/>
          <w:lang w:val="en-GB"/>
        </w:rPr>
        <w:t>.</w:t>
      </w:r>
      <w:r>
        <w:rPr>
          <w:rFonts w:ascii="Times New Roman" w:hAnsi="Times New Roman" w:cs="Times New Roman"/>
          <w:b/>
          <w:kern w:val="0"/>
          <w:sz w:val="20"/>
          <w:szCs w:val="20"/>
          <w:lang w:val="en-GB"/>
        </w:rPr>
        <w:t xml:space="preserve"> RAN2 to </w:t>
      </w:r>
      <w:r>
        <w:rPr>
          <w:rFonts w:ascii="Times New Roman" w:hAnsi="Times New Roman" w:cs="Times New Roman" w:hint="eastAsia"/>
          <w:b/>
          <w:kern w:val="0"/>
          <w:sz w:val="20"/>
          <w:szCs w:val="20"/>
          <w:lang w:val="en-GB"/>
        </w:rPr>
        <w:t>capture</w:t>
      </w:r>
      <w:r>
        <w:rPr>
          <w:rFonts w:ascii="Times New Roman" w:hAnsi="Times New Roman" w:cs="Times New Roman"/>
          <w:b/>
          <w:kern w:val="0"/>
          <w:sz w:val="20"/>
          <w:szCs w:val="20"/>
          <w:lang w:val="en-GB"/>
        </w:rPr>
        <w:t xml:space="preserve"> the device behaviour upon reception of such </w:t>
      </w:r>
      <w:r>
        <w:rPr>
          <w:rFonts w:ascii="Times New Roman" w:hAnsi="Times New Roman" w:cs="Times New Roman"/>
          <w:b/>
          <w:kern w:val="0"/>
          <w:sz w:val="20"/>
          <w:szCs w:val="20"/>
        </w:rPr>
        <w:t>A</w:t>
      </w:r>
      <w:r w:rsidRPr="007660BC">
        <w:rPr>
          <w:rFonts w:ascii="Times New Roman" w:hAnsi="Times New Roman" w:cs="Times New Roman"/>
          <w:b/>
          <w:kern w:val="0"/>
          <w:sz w:val="20"/>
          <w:szCs w:val="20"/>
        </w:rPr>
        <w:t xml:space="preserve">ccess </w:t>
      </w:r>
      <w:r>
        <w:rPr>
          <w:rFonts w:ascii="Times New Roman" w:hAnsi="Times New Roman" w:cs="Times New Roman"/>
          <w:b/>
          <w:kern w:val="0"/>
          <w:sz w:val="20"/>
          <w:szCs w:val="20"/>
        </w:rPr>
        <w:t>O</w:t>
      </w:r>
      <w:r w:rsidRPr="007660BC">
        <w:rPr>
          <w:rFonts w:ascii="Times New Roman" w:hAnsi="Times New Roman" w:cs="Times New Roman"/>
          <w:b/>
          <w:kern w:val="0"/>
          <w:sz w:val="20"/>
          <w:szCs w:val="20"/>
        </w:rPr>
        <w:t xml:space="preserve">ccasion </w:t>
      </w:r>
      <w:r>
        <w:rPr>
          <w:rFonts w:ascii="Times New Roman" w:hAnsi="Times New Roman" w:cs="Times New Roman"/>
          <w:b/>
          <w:kern w:val="0"/>
          <w:sz w:val="20"/>
          <w:szCs w:val="20"/>
        </w:rPr>
        <w:t>T</w:t>
      </w:r>
      <w:r w:rsidRPr="007660BC">
        <w:rPr>
          <w:rFonts w:ascii="Times New Roman" w:hAnsi="Times New Roman" w:cs="Times New Roman"/>
          <w:b/>
          <w:kern w:val="0"/>
          <w:sz w:val="20"/>
          <w:szCs w:val="20"/>
        </w:rPr>
        <w:t>rigger message</w:t>
      </w:r>
      <w:r>
        <w:rPr>
          <w:rFonts w:ascii="Times New Roman" w:hAnsi="Times New Roman" w:cs="Times New Roman"/>
          <w:b/>
          <w:kern w:val="0"/>
          <w:sz w:val="20"/>
          <w:szCs w:val="20"/>
        </w:rPr>
        <w:t>.</w:t>
      </w:r>
    </w:p>
    <w:p w14:paraId="1B3A02C2" w14:textId="09BDEDCB" w:rsidR="008A5DBD" w:rsidRPr="002B263A" w:rsidRDefault="008A5DBD" w:rsidP="002B263A">
      <w:pPr>
        <w:pStyle w:val="ListParagraph"/>
        <w:widowControl/>
        <w:numPr>
          <w:ilvl w:val="0"/>
          <w:numId w:val="17"/>
        </w:numPr>
        <w:spacing w:after="180"/>
        <w:ind w:firstLineChars="0"/>
        <w:rPr>
          <w:rFonts w:ascii="Times New Roman" w:hAnsi="Times New Roman" w:cs="Times New Roman"/>
          <w:b/>
          <w:kern w:val="0"/>
          <w:sz w:val="20"/>
          <w:szCs w:val="20"/>
        </w:rPr>
      </w:pPr>
      <w:r>
        <w:rPr>
          <w:rFonts w:ascii="Times New Roman" w:hAnsi="Times New Roman" w:cs="Times New Roman"/>
          <w:b/>
          <w:kern w:val="0"/>
          <w:sz w:val="20"/>
          <w:szCs w:val="20"/>
        </w:rPr>
        <w:t>The start of the first set of access occasions is directly indicated by the A-IoT paging message.</w:t>
      </w:r>
      <w:r w:rsidR="002B263A" w:rsidRPr="002B263A">
        <w:rPr>
          <w:rFonts w:ascii="Times New Roman" w:hAnsi="Times New Roman" w:cs="Times New Roman"/>
          <w:b/>
          <w:kern w:val="0"/>
          <w:sz w:val="20"/>
          <w:szCs w:val="20"/>
        </w:rPr>
        <w:t xml:space="preserve"> </w:t>
      </w:r>
      <w:r w:rsidR="002B263A">
        <w:rPr>
          <w:rFonts w:ascii="Times New Roman" w:hAnsi="Times New Roman" w:cs="Times New Roman"/>
          <w:b/>
          <w:kern w:val="0"/>
          <w:sz w:val="20"/>
          <w:szCs w:val="20"/>
        </w:rPr>
        <w:t>If not, RAN2 to send LS to RAN1 on feasibility evaluation for the device to receive two continuous R2D messages.</w:t>
      </w:r>
    </w:p>
    <w:p w14:paraId="1C156D64" w14:textId="77777777" w:rsidR="00FF7B1B" w:rsidRPr="00FF7B1B" w:rsidRDefault="00FF7B1B" w:rsidP="00F67871">
      <w:pPr>
        <w:pStyle w:val="Observation"/>
        <w:numPr>
          <w:ilvl w:val="0"/>
          <w:numId w:val="23"/>
        </w:numPr>
        <w:tabs>
          <w:tab w:val="left" w:pos="1701"/>
        </w:tabs>
        <w:overflowPunct w:val="0"/>
        <w:autoSpaceDE w:val="0"/>
        <w:autoSpaceDN w:val="0"/>
        <w:adjustRightInd w:val="0"/>
        <w:spacing w:before="180" w:after="180"/>
        <w:ind w:leftChars="0" w:left="1701" w:hanging="1701"/>
        <w:jc w:val="both"/>
        <w:textAlignment w:val="baseline"/>
        <w:rPr>
          <w:rFonts w:eastAsiaTheme="minorEastAsia"/>
          <w:bCs/>
        </w:rPr>
      </w:pPr>
      <w:r>
        <w:rPr>
          <w:rFonts w:eastAsiaTheme="minorEastAsia"/>
          <w:bCs/>
        </w:rPr>
        <w:t>A</w:t>
      </w:r>
      <w:r>
        <w:rPr>
          <w:rFonts w:eastAsiaTheme="minorEastAsia" w:hint="eastAsia"/>
          <w:bCs/>
        </w:rPr>
        <w:t>ccess</w:t>
      </w:r>
      <w:r>
        <w:rPr>
          <w:rFonts w:eastAsiaTheme="minorEastAsia"/>
          <w:bCs/>
        </w:rPr>
        <w:t xml:space="preserve"> O</w:t>
      </w:r>
      <w:r>
        <w:rPr>
          <w:rFonts w:eastAsiaTheme="minorEastAsia" w:hint="eastAsia"/>
          <w:bCs/>
        </w:rPr>
        <w:t>ccasion</w:t>
      </w:r>
      <w:r w:rsidRPr="00D65625">
        <w:rPr>
          <w:rFonts w:eastAsiaTheme="minorEastAsia"/>
          <w:bCs/>
        </w:rPr>
        <w:t xml:space="preserve"> </w:t>
      </w:r>
      <w:r>
        <w:rPr>
          <w:rFonts w:eastAsiaTheme="minorEastAsia"/>
          <w:bCs/>
        </w:rPr>
        <w:t xml:space="preserve">Trigger </w:t>
      </w:r>
      <w:r w:rsidRPr="00D65625">
        <w:rPr>
          <w:rFonts w:eastAsiaTheme="minorEastAsia"/>
          <w:bCs/>
        </w:rPr>
        <w:t>message</w:t>
      </w:r>
      <w:r w:rsidRPr="00FF7B1B">
        <w:rPr>
          <w:rFonts w:eastAsiaTheme="minorEastAsia"/>
          <w:bCs/>
        </w:rPr>
        <w:t xml:space="preserve"> should not be smaller than 6 bits according to RAN1 CRC-6 requirement.</w:t>
      </w:r>
    </w:p>
    <w:p w14:paraId="605F1144" w14:textId="77777777" w:rsidR="008A5DBD" w:rsidRPr="00FF7B1B" w:rsidRDefault="008A5DBD" w:rsidP="00F67871">
      <w:pPr>
        <w:pStyle w:val="Observation"/>
        <w:numPr>
          <w:ilvl w:val="0"/>
          <w:numId w:val="23"/>
        </w:numPr>
        <w:tabs>
          <w:tab w:val="left" w:pos="1701"/>
        </w:tabs>
        <w:overflowPunct w:val="0"/>
        <w:autoSpaceDE w:val="0"/>
        <w:autoSpaceDN w:val="0"/>
        <w:adjustRightInd w:val="0"/>
        <w:spacing w:before="180" w:after="180"/>
        <w:ind w:leftChars="0" w:left="1701" w:hanging="1701"/>
        <w:jc w:val="both"/>
        <w:textAlignment w:val="baseline"/>
        <w:rPr>
          <w:rFonts w:eastAsiaTheme="minorEastAsia"/>
          <w:bCs/>
        </w:rPr>
      </w:pPr>
      <w:r>
        <w:rPr>
          <w:rFonts w:eastAsiaTheme="minorEastAsia"/>
          <w:bCs/>
        </w:rPr>
        <w:t>Device cannot recognize the</w:t>
      </w:r>
      <w:r w:rsidRPr="008A5DBD">
        <w:rPr>
          <w:rFonts w:eastAsiaTheme="minorEastAsia"/>
          <w:bCs/>
        </w:rPr>
        <w:t xml:space="preserve"> </w:t>
      </w:r>
      <w:r>
        <w:rPr>
          <w:rFonts w:eastAsiaTheme="minorEastAsia"/>
          <w:bCs/>
        </w:rPr>
        <w:t>A</w:t>
      </w:r>
      <w:r>
        <w:rPr>
          <w:rFonts w:eastAsiaTheme="minorEastAsia" w:hint="eastAsia"/>
          <w:bCs/>
        </w:rPr>
        <w:t>ccess</w:t>
      </w:r>
      <w:r>
        <w:rPr>
          <w:rFonts w:eastAsiaTheme="minorEastAsia"/>
          <w:bCs/>
        </w:rPr>
        <w:t xml:space="preserve"> O</w:t>
      </w:r>
      <w:r>
        <w:rPr>
          <w:rFonts w:eastAsiaTheme="minorEastAsia" w:hint="eastAsia"/>
          <w:bCs/>
        </w:rPr>
        <w:t>ccasion</w:t>
      </w:r>
      <w:r w:rsidRPr="00D65625">
        <w:rPr>
          <w:rFonts w:eastAsiaTheme="minorEastAsia"/>
          <w:bCs/>
        </w:rPr>
        <w:t xml:space="preserve"> </w:t>
      </w:r>
      <w:r>
        <w:rPr>
          <w:rFonts w:eastAsiaTheme="minorEastAsia"/>
          <w:bCs/>
        </w:rPr>
        <w:t xml:space="preserve">Trigger </w:t>
      </w:r>
      <w:r w:rsidRPr="00D65625">
        <w:rPr>
          <w:rFonts w:eastAsiaTheme="minorEastAsia"/>
          <w:bCs/>
        </w:rPr>
        <w:t>message</w:t>
      </w:r>
      <w:r>
        <w:rPr>
          <w:rFonts w:eastAsiaTheme="minorEastAsia"/>
          <w:bCs/>
        </w:rPr>
        <w:t xml:space="preserve"> associated with which Paging message if no transaction ID is not included in the</w:t>
      </w:r>
      <w:r w:rsidRPr="008A5DBD">
        <w:rPr>
          <w:rFonts w:eastAsiaTheme="minorEastAsia"/>
          <w:bCs/>
        </w:rPr>
        <w:t xml:space="preserve"> </w:t>
      </w:r>
      <w:r>
        <w:rPr>
          <w:rFonts w:eastAsiaTheme="minorEastAsia"/>
          <w:bCs/>
        </w:rPr>
        <w:t>A</w:t>
      </w:r>
      <w:r>
        <w:rPr>
          <w:rFonts w:eastAsiaTheme="minorEastAsia" w:hint="eastAsia"/>
          <w:bCs/>
        </w:rPr>
        <w:t>ccess</w:t>
      </w:r>
      <w:r>
        <w:rPr>
          <w:rFonts w:eastAsiaTheme="minorEastAsia"/>
          <w:bCs/>
        </w:rPr>
        <w:t xml:space="preserve"> O</w:t>
      </w:r>
      <w:r>
        <w:rPr>
          <w:rFonts w:eastAsiaTheme="minorEastAsia" w:hint="eastAsia"/>
          <w:bCs/>
        </w:rPr>
        <w:t>ccasion</w:t>
      </w:r>
      <w:r w:rsidRPr="00D65625">
        <w:rPr>
          <w:rFonts w:eastAsiaTheme="minorEastAsia"/>
          <w:bCs/>
        </w:rPr>
        <w:t xml:space="preserve"> </w:t>
      </w:r>
      <w:r>
        <w:rPr>
          <w:rFonts w:eastAsiaTheme="minorEastAsia"/>
          <w:bCs/>
        </w:rPr>
        <w:t xml:space="preserve">Trigger </w:t>
      </w:r>
      <w:r w:rsidRPr="00D65625">
        <w:rPr>
          <w:rFonts w:eastAsiaTheme="minorEastAsia"/>
          <w:bCs/>
        </w:rPr>
        <w:t>message</w:t>
      </w:r>
      <w:r>
        <w:rPr>
          <w:rFonts w:eastAsiaTheme="minorEastAsia"/>
          <w:bCs/>
        </w:rPr>
        <w:t>, which causes access collision issue when miss-detect of the latter paging message happens</w:t>
      </w:r>
      <w:r w:rsidRPr="00FF7B1B">
        <w:rPr>
          <w:rFonts w:eastAsiaTheme="minorEastAsia"/>
          <w:bCs/>
        </w:rPr>
        <w:t>.</w:t>
      </w:r>
    </w:p>
    <w:p w14:paraId="3A264481" w14:textId="60AC11FD" w:rsidR="008A5DBD" w:rsidRDefault="008A5DBD" w:rsidP="007D6A0E">
      <w:pPr>
        <w:pStyle w:val="ListParagraph"/>
        <w:widowControl/>
        <w:numPr>
          <w:ilvl w:val="0"/>
          <w:numId w:val="17"/>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The MAC format of </w:t>
      </w:r>
      <w:r w:rsidR="0065136D">
        <w:rPr>
          <w:rFonts w:ascii="Times New Roman" w:hAnsi="Times New Roman" w:cs="Times New Roman"/>
          <w:b/>
          <w:kern w:val="0"/>
          <w:sz w:val="20"/>
          <w:szCs w:val="20"/>
          <w:lang w:val="en-GB"/>
        </w:rPr>
        <w:t>A</w:t>
      </w:r>
      <w:r>
        <w:rPr>
          <w:rFonts w:ascii="Times New Roman" w:hAnsi="Times New Roman" w:cs="Times New Roman"/>
          <w:b/>
          <w:kern w:val="0"/>
          <w:sz w:val="20"/>
          <w:szCs w:val="20"/>
          <w:lang w:val="en-GB"/>
        </w:rPr>
        <w:t>ccess</w:t>
      </w:r>
      <w:r w:rsidR="0065136D">
        <w:rPr>
          <w:rFonts w:ascii="Times New Roman" w:hAnsi="Times New Roman" w:cs="Times New Roman"/>
          <w:b/>
          <w:kern w:val="0"/>
          <w:sz w:val="20"/>
          <w:szCs w:val="20"/>
          <w:lang w:val="en-GB"/>
        </w:rPr>
        <w:t xml:space="preserve"> O</w:t>
      </w:r>
      <w:r>
        <w:rPr>
          <w:rFonts w:ascii="Times New Roman" w:hAnsi="Times New Roman" w:cs="Times New Roman"/>
          <w:b/>
          <w:kern w:val="0"/>
          <w:sz w:val="20"/>
          <w:szCs w:val="20"/>
          <w:lang w:val="en-GB"/>
        </w:rPr>
        <w:t xml:space="preserve">ccasion </w:t>
      </w:r>
      <w:r w:rsidR="0065136D">
        <w:rPr>
          <w:rFonts w:ascii="Times New Roman" w:hAnsi="Times New Roman" w:cs="Times New Roman"/>
          <w:b/>
          <w:kern w:val="0"/>
          <w:sz w:val="20"/>
          <w:szCs w:val="20"/>
          <w:lang w:val="en-GB"/>
        </w:rPr>
        <w:t>T</w:t>
      </w:r>
      <w:r>
        <w:rPr>
          <w:rFonts w:ascii="Times New Roman" w:hAnsi="Times New Roman" w:cs="Times New Roman"/>
          <w:b/>
          <w:kern w:val="0"/>
          <w:sz w:val="20"/>
          <w:szCs w:val="20"/>
          <w:lang w:val="en-GB"/>
        </w:rPr>
        <w:t xml:space="preserve">rigger message </w:t>
      </w:r>
      <w:r>
        <w:rPr>
          <w:rFonts w:ascii="Times New Roman" w:hAnsi="Times New Roman" w:cs="Times New Roman" w:hint="eastAsia"/>
          <w:b/>
          <w:kern w:val="0"/>
          <w:sz w:val="20"/>
          <w:szCs w:val="20"/>
          <w:lang w:val="en-GB"/>
        </w:rPr>
        <w:t>contains</w:t>
      </w:r>
      <w:r>
        <w:rPr>
          <w:rFonts w:ascii="Times New Roman" w:hAnsi="Times New Roman" w:cs="Times New Roman"/>
          <w:b/>
          <w:kern w:val="0"/>
          <w:sz w:val="20"/>
          <w:szCs w:val="20"/>
          <w:lang w:val="en-GB"/>
        </w:rPr>
        <w:t>:</w:t>
      </w:r>
    </w:p>
    <w:p w14:paraId="691EEACB" w14:textId="77777777" w:rsidR="008A5DBD" w:rsidRDefault="008A5DBD" w:rsidP="007D6A0E">
      <w:pPr>
        <w:pStyle w:val="ListParagraph"/>
        <w:widowControl/>
        <w:numPr>
          <w:ilvl w:val="0"/>
          <w:numId w:val="9"/>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Message type to indicate Accession Occasion Trigger;</w:t>
      </w:r>
    </w:p>
    <w:p w14:paraId="62225718" w14:textId="2568B254" w:rsidR="008A5DBD" w:rsidRDefault="008A5DBD" w:rsidP="007D6A0E">
      <w:pPr>
        <w:pStyle w:val="ListParagraph"/>
        <w:widowControl/>
        <w:numPr>
          <w:ilvl w:val="0"/>
          <w:numId w:val="9"/>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Transaction ID</w:t>
      </w:r>
      <w:r w:rsidRPr="007660BC">
        <w:rPr>
          <w:rFonts w:ascii="Times New Roman" w:hAnsi="Times New Roman" w:cs="Times New Roman"/>
          <w:b/>
          <w:kern w:val="0"/>
          <w:sz w:val="20"/>
          <w:szCs w:val="20"/>
          <w:lang w:val="en-GB"/>
        </w:rPr>
        <w:t>.</w:t>
      </w:r>
    </w:p>
    <w:p w14:paraId="5AA1C723" w14:textId="7ECAC4AE" w:rsidR="008A5DBD" w:rsidRDefault="008A5DBD" w:rsidP="008A5DBD">
      <w:pPr>
        <w:widowControl/>
        <w:spacing w:after="180"/>
        <w:rPr>
          <w:rFonts w:ascii="Times New Roman" w:hAnsi="Times New Roman" w:cs="Times New Roman"/>
          <w:kern w:val="0"/>
          <w:sz w:val="20"/>
          <w:szCs w:val="20"/>
          <w:u w:val="single"/>
        </w:rPr>
      </w:pPr>
      <w:r>
        <w:rPr>
          <w:rFonts w:ascii="Times New Roman" w:hAnsi="Times New Roman" w:cs="Times New Roman"/>
          <w:kern w:val="0"/>
          <w:sz w:val="20"/>
          <w:szCs w:val="20"/>
          <w:u w:val="single"/>
        </w:rPr>
        <w:t>Issue 1-6</w:t>
      </w:r>
    </w:p>
    <w:p w14:paraId="5A741C64" w14:textId="77777777" w:rsidR="008A5DBD" w:rsidRPr="008A5DBD" w:rsidRDefault="008A5DBD" w:rsidP="00F67871">
      <w:pPr>
        <w:pStyle w:val="Observation"/>
        <w:numPr>
          <w:ilvl w:val="0"/>
          <w:numId w:val="23"/>
        </w:numPr>
        <w:tabs>
          <w:tab w:val="left" w:pos="1701"/>
        </w:tabs>
        <w:overflowPunct w:val="0"/>
        <w:autoSpaceDE w:val="0"/>
        <w:autoSpaceDN w:val="0"/>
        <w:adjustRightInd w:val="0"/>
        <w:spacing w:before="180" w:after="180"/>
        <w:ind w:leftChars="0" w:left="1701" w:hanging="1701"/>
        <w:jc w:val="both"/>
        <w:textAlignment w:val="baseline"/>
        <w:rPr>
          <w:rFonts w:eastAsiaTheme="minorEastAsia"/>
          <w:bCs/>
        </w:rPr>
      </w:pPr>
      <w:r w:rsidRPr="008A5DBD">
        <w:rPr>
          <w:rFonts w:eastAsiaTheme="minorEastAsia" w:hint="eastAsia"/>
          <w:bCs/>
        </w:rPr>
        <w:t>T</w:t>
      </w:r>
      <w:r w:rsidRPr="008A5DBD">
        <w:rPr>
          <w:rFonts w:eastAsiaTheme="minorEastAsia"/>
          <w:bCs/>
        </w:rPr>
        <w:t xml:space="preserve">he paging identifier can be in the form of filtering criteria to filter one or multiple devices, </w:t>
      </w:r>
      <w:r w:rsidRPr="008A5DBD">
        <w:rPr>
          <w:rFonts w:eastAsiaTheme="minorEastAsia" w:hint="eastAsia"/>
          <w:bCs/>
        </w:rPr>
        <w:t>which</w:t>
      </w:r>
      <w:r w:rsidRPr="008A5DBD">
        <w:rPr>
          <w:rFonts w:eastAsiaTheme="minorEastAsia"/>
          <w:bCs/>
        </w:rPr>
        <w:t xml:space="preserve"> cannot be associated to a specific AS ID assigned for one device for </w:t>
      </w:r>
      <w:r w:rsidRPr="008A5DBD">
        <w:rPr>
          <w:rFonts w:eastAsiaTheme="minorEastAsia" w:hint="eastAsia"/>
          <w:bCs/>
        </w:rPr>
        <w:t>the</w:t>
      </w:r>
      <w:r w:rsidRPr="008A5DBD">
        <w:rPr>
          <w:rFonts w:eastAsiaTheme="minorEastAsia"/>
          <w:bCs/>
        </w:rPr>
        <w:t xml:space="preserve"> further command service.</w:t>
      </w:r>
    </w:p>
    <w:p w14:paraId="1179BB55" w14:textId="51572498" w:rsidR="00DF209F" w:rsidRPr="00672B37" w:rsidRDefault="00DF209F" w:rsidP="00F67871">
      <w:pPr>
        <w:pStyle w:val="Observation"/>
        <w:numPr>
          <w:ilvl w:val="0"/>
          <w:numId w:val="23"/>
        </w:numPr>
        <w:tabs>
          <w:tab w:val="left" w:pos="1701"/>
        </w:tabs>
        <w:overflowPunct w:val="0"/>
        <w:autoSpaceDE w:val="0"/>
        <w:autoSpaceDN w:val="0"/>
        <w:adjustRightInd w:val="0"/>
        <w:spacing w:before="180" w:after="180"/>
        <w:ind w:leftChars="0" w:left="1701" w:hanging="1701"/>
        <w:jc w:val="both"/>
        <w:textAlignment w:val="baseline"/>
        <w:rPr>
          <w:rFonts w:eastAsiaTheme="minorEastAsia"/>
          <w:bCs/>
        </w:rPr>
      </w:pPr>
      <w:r>
        <w:rPr>
          <w:rFonts w:eastAsiaTheme="minorEastAsia"/>
          <w:bCs/>
        </w:rPr>
        <w:t xml:space="preserve">RAN3 introduces RAN NGAP device ID </w:t>
      </w:r>
      <w:r w:rsidR="0088496B">
        <w:rPr>
          <w:rFonts w:eastAsiaTheme="minorEastAsia"/>
          <w:bCs/>
        </w:rPr>
        <w:t xml:space="preserve">maintained </w:t>
      </w:r>
      <w:r>
        <w:rPr>
          <w:rFonts w:eastAsiaTheme="minorEastAsia"/>
          <w:bCs/>
        </w:rPr>
        <w:t>per</w:t>
      </w:r>
      <w:r w:rsidR="0088496B">
        <w:rPr>
          <w:rFonts w:eastAsiaTheme="minorEastAsia"/>
          <w:bCs/>
        </w:rPr>
        <w:t xml:space="preserve"> </w:t>
      </w:r>
      <w:r>
        <w:rPr>
          <w:rFonts w:eastAsiaTheme="minorEastAsia"/>
          <w:bCs/>
        </w:rPr>
        <w:t>device</w:t>
      </w:r>
      <w:r w:rsidR="0088496B">
        <w:rPr>
          <w:rFonts w:eastAsiaTheme="minorEastAsia"/>
          <w:bCs/>
        </w:rPr>
        <w:t xml:space="preserve"> by the reader, reported</w:t>
      </w:r>
      <w:r>
        <w:rPr>
          <w:rFonts w:eastAsiaTheme="minorEastAsia"/>
          <w:bCs/>
        </w:rPr>
        <w:t xml:space="preserve"> together with inventory report to AIOT</w:t>
      </w:r>
      <w:r w:rsidR="00BA2B43">
        <w:rPr>
          <w:rFonts w:eastAsiaTheme="minorEastAsia"/>
          <w:bCs/>
        </w:rPr>
        <w:t>F</w:t>
      </w:r>
      <w:r>
        <w:rPr>
          <w:rFonts w:eastAsiaTheme="minorEastAsia"/>
          <w:bCs/>
        </w:rPr>
        <w:t xml:space="preserve">, where inventory report is </w:t>
      </w:r>
      <w:r w:rsidR="00757E00">
        <w:rPr>
          <w:rFonts w:eastAsiaTheme="minorEastAsia"/>
          <w:bCs/>
        </w:rPr>
        <w:t xml:space="preserve">based on </w:t>
      </w:r>
      <w:r>
        <w:rPr>
          <w:rFonts w:eastAsiaTheme="minorEastAsia"/>
          <w:bCs/>
        </w:rPr>
        <w:t>MSG3 in the air associated to a specific AS ID</w:t>
      </w:r>
      <w:r w:rsidRPr="008A5DBD">
        <w:rPr>
          <w:rFonts w:eastAsiaTheme="minorEastAsia"/>
          <w:bCs/>
        </w:rPr>
        <w:t>.</w:t>
      </w:r>
    </w:p>
    <w:p w14:paraId="67C49F8C" w14:textId="2A6043CD" w:rsidR="0065136D" w:rsidRPr="00583589" w:rsidRDefault="0065136D" w:rsidP="0065136D">
      <w:pPr>
        <w:pStyle w:val="ListParagraph"/>
        <w:widowControl/>
        <w:numPr>
          <w:ilvl w:val="0"/>
          <w:numId w:val="17"/>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RAN2 to</w:t>
      </w:r>
      <w:r w:rsidRPr="00190A1E">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 xml:space="preserve">confirm that the paging identifier is invisible at </w:t>
      </w:r>
      <w:r w:rsidR="007953EE">
        <w:rPr>
          <w:rFonts w:ascii="Times New Roman" w:hAnsi="Times New Roman" w:cs="Times New Roman"/>
          <w:b/>
          <w:kern w:val="0"/>
          <w:sz w:val="20"/>
          <w:szCs w:val="20"/>
          <w:lang w:val="en-GB"/>
        </w:rPr>
        <w:t xml:space="preserve">reader’s </w:t>
      </w:r>
      <w:r>
        <w:rPr>
          <w:rFonts w:ascii="Times New Roman" w:hAnsi="Times New Roman" w:cs="Times New Roman"/>
          <w:b/>
          <w:kern w:val="0"/>
          <w:sz w:val="20"/>
          <w:szCs w:val="20"/>
          <w:lang w:val="en-GB"/>
        </w:rPr>
        <w:t xml:space="preserve">MAC layer, i.e., the </w:t>
      </w:r>
      <w:r w:rsidRPr="0065136D">
        <w:rPr>
          <w:rFonts w:ascii="Times New Roman" w:hAnsi="Times New Roman" w:cs="Times New Roman"/>
          <w:b/>
          <w:kern w:val="0"/>
          <w:sz w:val="20"/>
          <w:szCs w:val="20"/>
          <w:lang w:val="en-GB"/>
        </w:rPr>
        <w:t>reader maintains the mapping between RAN NGAP device ID used in the interface and AS ID assigned for the device in the air, to ensure that the command is toward which specific target device</w:t>
      </w:r>
      <w:r>
        <w:rPr>
          <w:rFonts w:ascii="Times New Roman" w:hAnsi="Times New Roman" w:cs="Times New Roman"/>
          <w:b/>
          <w:kern w:val="0"/>
          <w:sz w:val="20"/>
          <w:szCs w:val="20"/>
          <w:lang w:val="en-GB"/>
        </w:rPr>
        <w:t>.</w:t>
      </w:r>
    </w:p>
    <w:p w14:paraId="2C54B547" w14:textId="0C08FEBC" w:rsidR="00834B75" w:rsidRPr="005D451E" w:rsidRDefault="00834B75" w:rsidP="00873A28">
      <w:pPr>
        <w:pStyle w:val="ListParagraph"/>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4A8099C1" w14:textId="096DB3B2" w:rsidR="00471C97" w:rsidRDefault="00471C97" w:rsidP="008728B4">
      <w:pPr>
        <w:pStyle w:val="references"/>
        <w:numPr>
          <w:ilvl w:val="0"/>
          <w:numId w:val="4"/>
        </w:numPr>
        <w:rPr>
          <w:noProof w:val="0"/>
          <w:szCs w:val="20"/>
        </w:rPr>
      </w:pPr>
      <w:bookmarkStart w:id="19" w:name="_Ref193185315"/>
      <w:bookmarkStart w:id="20" w:name="_Ref174026352"/>
      <w:bookmarkStart w:id="21" w:name="_Ref177977853"/>
      <w:r w:rsidRPr="00200AC8">
        <w:rPr>
          <w:noProof w:val="0"/>
          <w:szCs w:val="20"/>
        </w:rPr>
        <w:t>Report of 3GPP TSG RAN WG2 meeting#129</w:t>
      </w:r>
      <w:bookmarkEnd w:id="19"/>
      <w:r w:rsidR="008800B7">
        <w:rPr>
          <w:noProof w:val="0"/>
          <w:szCs w:val="20"/>
        </w:rPr>
        <w:t>bis</w:t>
      </w:r>
    </w:p>
    <w:p w14:paraId="509365DE" w14:textId="57E0960A" w:rsidR="000223C1" w:rsidRDefault="000223C1" w:rsidP="008728B4">
      <w:pPr>
        <w:pStyle w:val="references"/>
        <w:numPr>
          <w:ilvl w:val="0"/>
          <w:numId w:val="4"/>
        </w:numPr>
        <w:rPr>
          <w:noProof w:val="0"/>
          <w:szCs w:val="20"/>
        </w:rPr>
      </w:pPr>
      <w:bookmarkStart w:id="22" w:name="_Ref197675705"/>
      <w:r w:rsidRPr="000223C1">
        <w:rPr>
          <w:noProof w:val="0"/>
          <w:szCs w:val="20"/>
        </w:rPr>
        <w:t>R2-2503997</w:t>
      </w:r>
      <w:r>
        <w:rPr>
          <w:noProof w:val="0"/>
          <w:szCs w:val="20"/>
        </w:rPr>
        <w:tab/>
      </w:r>
      <w:r w:rsidRPr="000223C1">
        <w:rPr>
          <w:noProof w:val="0"/>
          <w:szCs w:val="20"/>
        </w:rPr>
        <w:t>A-IoT MAC running CR</w:t>
      </w:r>
      <w:bookmarkEnd w:id="22"/>
    </w:p>
    <w:p w14:paraId="5DE8E34F" w14:textId="366EC42C" w:rsidR="000223C1" w:rsidRPr="000223C1" w:rsidRDefault="000223C1" w:rsidP="000223C1">
      <w:pPr>
        <w:pStyle w:val="references"/>
        <w:numPr>
          <w:ilvl w:val="0"/>
          <w:numId w:val="4"/>
        </w:numPr>
        <w:rPr>
          <w:noProof w:val="0"/>
          <w:szCs w:val="20"/>
        </w:rPr>
      </w:pPr>
      <w:bookmarkStart w:id="23" w:name="_Ref197675727"/>
      <w:r w:rsidRPr="000223C1">
        <w:rPr>
          <w:noProof w:val="0"/>
          <w:szCs w:val="20"/>
        </w:rPr>
        <w:t>R2-250399</w:t>
      </w:r>
      <w:r>
        <w:rPr>
          <w:noProof w:val="0"/>
          <w:szCs w:val="20"/>
        </w:rPr>
        <w:t>8</w:t>
      </w:r>
      <w:r>
        <w:rPr>
          <w:noProof w:val="0"/>
          <w:szCs w:val="20"/>
        </w:rPr>
        <w:tab/>
      </w:r>
      <w:r w:rsidRPr="000223C1">
        <w:rPr>
          <w:noProof w:val="0"/>
          <w:szCs w:val="20"/>
        </w:rPr>
        <w:t>Summary of A-IoT MAC open issues</w:t>
      </w:r>
      <w:bookmarkEnd w:id="23"/>
    </w:p>
    <w:bookmarkStart w:id="24" w:name="_Ref193960075"/>
    <w:p w14:paraId="4B76D4CB" w14:textId="228760A3" w:rsidR="00200AC8" w:rsidRPr="00200AC8" w:rsidRDefault="00200AC8" w:rsidP="008728B4">
      <w:pPr>
        <w:pStyle w:val="references"/>
        <w:numPr>
          <w:ilvl w:val="0"/>
          <w:numId w:val="4"/>
        </w:numPr>
        <w:rPr>
          <w:noProof w:val="0"/>
          <w:szCs w:val="20"/>
        </w:rPr>
      </w:pPr>
      <w:r w:rsidRPr="00200AC8">
        <w:rPr>
          <w:rFonts w:hint="eastAsia"/>
          <w:noProof w:val="0"/>
          <w:szCs w:val="20"/>
        </w:rPr>
        <w:fldChar w:fldCharType="begin"/>
      </w:r>
      <w:r w:rsidRPr="00200AC8">
        <w:rPr>
          <w:rFonts w:hint="eastAsia"/>
          <w:noProof w:val="0"/>
          <w:szCs w:val="20"/>
        </w:rPr>
        <w:instrText xml:space="preserve"> HYPERLINK "https://apc01.safelinks.protection.outlook.com/?url=https%3A%2F%2Fwww.3gpp.org%2Fftp%2Ftsg_ran%2FWG2_RL2%2FTSGR2_129bis%2FDocs%2FR2-2502211.zip&amp;data=05%7C02%7Cyuanli%40VIVO.COM%7C26eb9d6e25bd4924c99408dd6caddd44%7C923e42dc48d54cbeb5821a797a6412ed%7C0%7C0%7C638786216226111463%7CUnknown%7CTWFpbGZsb3d8eyJFbXB0eU1hcGkiOnRydWUsIlYiOiIwLjAuMDAwMCIsIlAiOiJXaW4zMiIsIkFOIjoiTWFpbCIsIldUIjoyfQ%3D%3D%7C0%7C%7C%7C&amp;sdata=zEHY4QSDycvZVsoEUS78Ry9CE3BvkJ%2BI94kcJtYMyik%3D&amp;reserved=0" \t "_blank" </w:instrText>
      </w:r>
      <w:r w:rsidRPr="00200AC8">
        <w:rPr>
          <w:rFonts w:hint="eastAsia"/>
          <w:noProof w:val="0"/>
          <w:szCs w:val="20"/>
        </w:rPr>
        <w:fldChar w:fldCharType="separate"/>
      </w:r>
      <w:r w:rsidRPr="00200AC8">
        <w:rPr>
          <w:noProof w:val="0"/>
          <w:szCs w:val="20"/>
        </w:rPr>
        <w:t>R2-2502211</w:t>
      </w:r>
      <w:r w:rsidRPr="00200AC8">
        <w:rPr>
          <w:rFonts w:hint="eastAsia"/>
          <w:noProof w:val="0"/>
          <w:szCs w:val="20"/>
        </w:rPr>
        <w:fldChar w:fldCharType="end"/>
      </w:r>
      <w:r w:rsidRPr="00200AC8">
        <w:rPr>
          <w:noProof w:val="0"/>
          <w:szCs w:val="20"/>
        </w:rPr>
        <w:tab/>
        <w:t>Email discussion report: [POST129][</w:t>
      </w:r>
      <w:proofErr w:type="gramStart"/>
      <w:r w:rsidRPr="00200AC8">
        <w:rPr>
          <w:noProof w:val="0"/>
          <w:szCs w:val="20"/>
        </w:rPr>
        <w:t>035][</w:t>
      </w:r>
      <w:proofErr w:type="gramEnd"/>
      <w:r w:rsidRPr="00200AC8">
        <w:rPr>
          <w:noProof w:val="0"/>
          <w:szCs w:val="20"/>
        </w:rPr>
        <w:t>AIoT] Paging</w:t>
      </w:r>
      <w:r w:rsidRPr="00200AC8">
        <w:rPr>
          <w:noProof w:val="0"/>
          <w:szCs w:val="20"/>
        </w:rPr>
        <w:tab/>
      </w:r>
      <w:bookmarkEnd w:id="24"/>
      <w:r w:rsidR="00357E83" w:rsidRPr="00200AC8">
        <w:rPr>
          <w:noProof w:val="0"/>
          <w:szCs w:val="20"/>
        </w:rPr>
        <w:t>Q</w:t>
      </w:r>
      <w:r w:rsidR="00357E83" w:rsidRPr="00200AC8">
        <w:rPr>
          <w:rFonts w:hint="eastAsia"/>
          <w:noProof w:val="0"/>
          <w:szCs w:val="20"/>
        </w:rPr>
        <w:t>ual</w:t>
      </w:r>
      <w:r w:rsidR="00357E83">
        <w:rPr>
          <w:noProof w:val="0"/>
          <w:szCs w:val="20"/>
        </w:rPr>
        <w:t>co</w:t>
      </w:r>
      <w:r w:rsidR="00357E83" w:rsidRPr="00200AC8">
        <w:rPr>
          <w:rFonts w:hint="eastAsia"/>
          <w:noProof w:val="0"/>
          <w:szCs w:val="20"/>
        </w:rPr>
        <w:t>mm</w:t>
      </w:r>
    </w:p>
    <w:p w14:paraId="5C60F818" w14:textId="4EEE82EA" w:rsidR="000F0D58" w:rsidRDefault="00D521BD" w:rsidP="0015121E">
      <w:pPr>
        <w:pStyle w:val="references"/>
        <w:numPr>
          <w:ilvl w:val="0"/>
          <w:numId w:val="4"/>
        </w:numPr>
        <w:rPr>
          <w:noProof w:val="0"/>
          <w:szCs w:val="20"/>
        </w:rPr>
      </w:pPr>
      <w:bookmarkStart w:id="25" w:name="_Ref193960088"/>
      <w:r w:rsidRPr="00200AC8">
        <w:rPr>
          <w:noProof w:val="0"/>
          <w:szCs w:val="20"/>
        </w:rPr>
        <w:t>T</w:t>
      </w:r>
      <w:r>
        <w:rPr>
          <w:noProof w:val="0"/>
          <w:szCs w:val="20"/>
        </w:rPr>
        <w:t>S</w:t>
      </w:r>
      <w:r w:rsidRPr="00200AC8">
        <w:rPr>
          <w:noProof w:val="0"/>
          <w:szCs w:val="20"/>
        </w:rPr>
        <w:t xml:space="preserve"> </w:t>
      </w:r>
      <w:r w:rsidR="00671022" w:rsidRPr="00200AC8">
        <w:rPr>
          <w:noProof w:val="0"/>
          <w:szCs w:val="20"/>
        </w:rPr>
        <w:t>23</w:t>
      </w:r>
      <w:r w:rsidR="00063157" w:rsidRPr="00200AC8">
        <w:rPr>
          <w:noProof w:val="0"/>
          <w:szCs w:val="20"/>
        </w:rPr>
        <w:t>.</w:t>
      </w:r>
      <w:r w:rsidR="00671022" w:rsidRPr="00200AC8">
        <w:rPr>
          <w:noProof w:val="0"/>
          <w:szCs w:val="20"/>
        </w:rPr>
        <w:t>369</w:t>
      </w:r>
      <w:r w:rsidR="00063157" w:rsidRPr="00200AC8">
        <w:rPr>
          <w:noProof w:val="0"/>
          <w:szCs w:val="20"/>
        </w:rPr>
        <w:tab/>
      </w:r>
      <w:r w:rsidR="000942C4" w:rsidRPr="00200AC8">
        <w:rPr>
          <w:noProof w:val="0"/>
          <w:szCs w:val="20"/>
        </w:rPr>
        <w:tab/>
      </w:r>
      <w:r w:rsidR="00671022" w:rsidRPr="00200AC8">
        <w:rPr>
          <w:noProof w:val="0"/>
          <w:szCs w:val="20"/>
        </w:rPr>
        <w:t>Architecture support of Ambient power-enabled Internet of Things</w:t>
      </w:r>
      <w:bookmarkEnd w:id="20"/>
      <w:bookmarkEnd w:id="21"/>
      <w:bookmarkEnd w:id="25"/>
    </w:p>
    <w:p w14:paraId="2F211FAE" w14:textId="6178DA5F" w:rsidR="008800B7" w:rsidRDefault="008800B7" w:rsidP="008800B7">
      <w:pPr>
        <w:pStyle w:val="references"/>
        <w:numPr>
          <w:ilvl w:val="0"/>
          <w:numId w:val="4"/>
        </w:numPr>
        <w:rPr>
          <w:noProof w:val="0"/>
          <w:szCs w:val="20"/>
        </w:rPr>
      </w:pPr>
      <w:r w:rsidRPr="00200AC8">
        <w:rPr>
          <w:noProof w:val="0"/>
          <w:szCs w:val="20"/>
        </w:rPr>
        <w:t>Report of 3GPP TSG RAN WG</w:t>
      </w:r>
      <w:r>
        <w:rPr>
          <w:noProof w:val="0"/>
          <w:szCs w:val="20"/>
        </w:rPr>
        <w:t>3</w:t>
      </w:r>
      <w:r w:rsidRPr="00200AC8">
        <w:rPr>
          <w:noProof w:val="0"/>
          <w:szCs w:val="20"/>
        </w:rPr>
        <w:t xml:space="preserve"> meeting#12</w:t>
      </w:r>
      <w:r>
        <w:rPr>
          <w:noProof w:val="0"/>
          <w:szCs w:val="20"/>
        </w:rPr>
        <w:t>7</w:t>
      </w:r>
      <w:r w:rsidR="008A5DBD">
        <w:rPr>
          <w:noProof w:val="0"/>
          <w:szCs w:val="20"/>
        </w:rPr>
        <w:t>bis</w:t>
      </w:r>
    </w:p>
    <w:p w14:paraId="04E72AB9" w14:textId="44C491BB" w:rsidR="008A5DBD" w:rsidRPr="008A5DBD" w:rsidRDefault="008A5DBD" w:rsidP="008A5DBD">
      <w:pPr>
        <w:pStyle w:val="references"/>
        <w:numPr>
          <w:ilvl w:val="0"/>
          <w:numId w:val="4"/>
        </w:numPr>
        <w:rPr>
          <w:noProof w:val="0"/>
          <w:szCs w:val="20"/>
        </w:rPr>
      </w:pPr>
      <w:bookmarkStart w:id="26" w:name="_Ref197533979"/>
      <w:r w:rsidRPr="00200AC8">
        <w:rPr>
          <w:noProof w:val="0"/>
          <w:szCs w:val="20"/>
        </w:rPr>
        <w:t>Report of 3GPP TSG RAN WG</w:t>
      </w:r>
      <w:r>
        <w:rPr>
          <w:noProof w:val="0"/>
          <w:szCs w:val="20"/>
        </w:rPr>
        <w:t>1</w:t>
      </w:r>
      <w:r w:rsidRPr="00200AC8">
        <w:rPr>
          <w:noProof w:val="0"/>
          <w:szCs w:val="20"/>
        </w:rPr>
        <w:t xml:space="preserve"> meeting#</w:t>
      </w:r>
      <w:r>
        <w:rPr>
          <w:noProof w:val="0"/>
          <w:szCs w:val="20"/>
        </w:rPr>
        <w:t>120bis</w:t>
      </w:r>
      <w:bookmarkEnd w:id="26"/>
    </w:p>
    <w:p w14:paraId="7E814526" w14:textId="59AC3D84" w:rsidR="006C345F" w:rsidRPr="006C345F" w:rsidRDefault="006C345F" w:rsidP="006C345F">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Annex</w:t>
      </w:r>
    </w:p>
    <w:p w14:paraId="6724A573" w14:textId="77777777" w:rsidR="006C345F" w:rsidRPr="00B94F4F" w:rsidRDefault="006C345F" w:rsidP="006C345F">
      <w:pPr>
        <w:pStyle w:val="Heading3"/>
        <w:rPr>
          <w:rFonts w:ascii="Times New Roman" w:hAnsi="Times New Roman" w:cs="Times New Roman"/>
        </w:rPr>
      </w:pPr>
      <w:r w:rsidRPr="00B94F4F">
        <w:rPr>
          <w:rFonts w:ascii="Times New Roman" w:hAnsi="Times New Roman" w:cs="Times New Roman"/>
        </w:rPr>
        <w:t>6.2.3</w:t>
      </w:r>
      <w:r w:rsidRPr="00B94F4F">
        <w:rPr>
          <w:rFonts w:ascii="Times New Roman" w:hAnsi="Times New Roman" w:cs="Times New Roman"/>
        </w:rPr>
        <w:tab/>
        <w:t>Procedure for Command</w:t>
      </w:r>
    </w:p>
    <w:p w14:paraId="03EC2484" w14:textId="77777777" w:rsidR="006C345F" w:rsidRPr="00424F79" w:rsidRDefault="006C345F" w:rsidP="006C345F">
      <w:pPr>
        <w:pStyle w:val="EditorsNote"/>
        <w:jc w:val="both"/>
        <w:rPr>
          <w:lang w:val="en-US" w:eastAsia="zh-CN"/>
        </w:rPr>
      </w:pPr>
      <w:r w:rsidRPr="00A32D4E">
        <w:rPr>
          <w:lang w:val="en-US" w:eastAsia="zh-CN"/>
        </w:rPr>
        <w:t>Editor’s Note:</w:t>
      </w:r>
      <w:r w:rsidRPr="00BC5D63">
        <w:rPr>
          <w:rFonts w:hint="eastAsia"/>
          <w:lang w:eastAsia="zh-CN"/>
        </w:rPr>
        <w:tab/>
      </w:r>
      <w:r w:rsidRPr="00A32D4E">
        <w:rPr>
          <w:lang w:val="en-US" w:eastAsia="zh-CN"/>
        </w:rPr>
        <w:t xml:space="preserve">Additional information in the steps, parameters, and </w:t>
      </w:r>
      <w:r w:rsidRPr="00424F79">
        <w:rPr>
          <w:lang w:val="en-US" w:eastAsia="zh-CN"/>
        </w:rPr>
        <w:t>their naming throughout the procedures requires alignment with other clauses and references adding as required.</w:t>
      </w:r>
    </w:p>
    <w:p w14:paraId="15419979" w14:textId="77777777" w:rsidR="006C345F" w:rsidRPr="00424F79" w:rsidRDefault="006C345F" w:rsidP="006C345F">
      <w:pPr>
        <w:pStyle w:val="EditorsNote"/>
        <w:jc w:val="both"/>
        <w:rPr>
          <w:lang w:val="en-US" w:eastAsia="zh-CN"/>
        </w:rPr>
      </w:pPr>
      <w:r w:rsidRPr="00424F79">
        <w:rPr>
          <w:lang w:val="en-US" w:eastAsia="zh-CN"/>
        </w:rPr>
        <w:t>Editor’s Note:</w:t>
      </w:r>
      <w:r w:rsidRPr="00BC5D63">
        <w:rPr>
          <w:rFonts w:hint="eastAsia"/>
          <w:lang w:eastAsia="zh-CN"/>
        </w:rPr>
        <w:tab/>
      </w:r>
      <w:r w:rsidRPr="00424F79">
        <w:rPr>
          <w:lang w:val="en-US" w:eastAsia="zh-CN"/>
        </w:rPr>
        <w:t>Alignment is required for how to document and describe Direct Path and Indirect Path options in the procedures.</w:t>
      </w:r>
    </w:p>
    <w:p w14:paraId="10A96F4E" w14:textId="77777777" w:rsidR="006C345F" w:rsidRPr="00747D94" w:rsidRDefault="006C345F" w:rsidP="006C345F">
      <w:pPr>
        <w:rPr>
          <w:rFonts w:ascii="Times New Roman" w:eastAsia="Times New Roman" w:hAnsi="Times New Roman" w:cs="Times New Roman"/>
          <w:kern w:val="0"/>
          <w:sz w:val="20"/>
          <w:szCs w:val="20"/>
          <w:lang w:val="en-GB" w:eastAsia="en-GB"/>
        </w:rPr>
      </w:pPr>
      <w:r w:rsidRPr="00747D94">
        <w:rPr>
          <w:rFonts w:ascii="Times New Roman" w:eastAsia="Times New Roman" w:hAnsi="Times New Roman" w:cs="Times New Roman"/>
          <w:kern w:val="0"/>
          <w:sz w:val="20"/>
          <w:szCs w:val="20"/>
          <w:lang w:val="en-GB" w:eastAsia="en-GB"/>
        </w:rPr>
        <w:t>Figure 6.2.3-1 depicts the command procedure.</w:t>
      </w:r>
    </w:p>
    <w:p w14:paraId="4F1FCD97" w14:textId="77777777" w:rsidR="006C345F" w:rsidRPr="00424F79" w:rsidRDefault="006C345F" w:rsidP="006C345F"/>
    <w:p w14:paraId="121EF3EC" w14:textId="77777777" w:rsidR="006C345F" w:rsidRPr="00A32D4E" w:rsidRDefault="006C345F" w:rsidP="006C345F">
      <w:pPr>
        <w:rPr>
          <w:rFonts w:ascii="宋体" w:eastAsia="宋体" w:hAnsi="宋体" w:cs="宋体"/>
          <w:sz w:val="24"/>
          <w:szCs w:val="24"/>
        </w:rPr>
      </w:pPr>
      <w:r w:rsidRPr="00A32D4E">
        <w:object w:dxaOrig="9871" w:dyaOrig="8866" w14:anchorId="2CE1A285">
          <v:shape id="_x0000_i1031" type="#_x0000_t75" style="width:452.95pt;height:410.5pt" o:ole="">
            <v:imagedata r:id="rId23" o:title=""/>
          </v:shape>
          <o:OLEObject Type="Embed" ProgID="Visio.Drawing.15" ShapeID="_x0000_i1031" DrawAspect="Content" ObjectID="_1808313183" r:id="rId24"/>
        </w:object>
      </w:r>
    </w:p>
    <w:p w14:paraId="488064F3" w14:textId="77777777" w:rsidR="006C345F" w:rsidRPr="00424F79" w:rsidRDefault="006C345F" w:rsidP="006C345F">
      <w:pPr>
        <w:pStyle w:val="TF"/>
        <w:jc w:val="both"/>
        <w:rPr>
          <w:lang w:eastAsia="zh-CN"/>
        </w:rPr>
      </w:pPr>
      <w:r w:rsidRPr="00424F79">
        <w:rPr>
          <w:lang w:eastAsia="zh-CN"/>
        </w:rPr>
        <w:t>Figure 6.</w:t>
      </w:r>
      <w:r>
        <w:rPr>
          <w:lang w:eastAsia="zh-CN"/>
        </w:rPr>
        <w:t>2.</w:t>
      </w:r>
      <w:r w:rsidRPr="00424F79">
        <w:rPr>
          <w:lang w:eastAsia="zh-CN"/>
        </w:rPr>
        <w:t>3-1: Command Procedure</w:t>
      </w:r>
    </w:p>
    <w:p w14:paraId="00AD8B4F" w14:textId="77777777" w:rsidR="006C345F" w:rsidRDefault="006C345F" w:rsidP="006C345F">
      <w:pPr>
        <w:pStyle w:val="B1"/>
        <w:jc w:val="both"/>
        <w:rPr>
          <w:i/>
          <w:iCs/>
        </w:rPr>
      </w:pPr>
      <w:r w:rsidRPr="000947CD">
        <w:rPr>
          <w:i/>
          <w:iCs/>
        </w:rPr>
        <w:t>&lt;skipped the irrelevant part&gt;</w:t>
      </w:r>
    </w:p>
    <w:p w14:paraId="1CC5FEB0" w14:textId="77777777" w:rsidR="006C345F" w:rsidRPr="00424F79" w:rsidRDefault="006C345F" w:rsidP="006C345F">
      <w:pPr>
        <w:pStyle w:val="B1"/>
        <w:jc w:val="both"/>
      </w:pPr>
      <w:r w:rsidRPr="00424F79">
        <w:t>4.</w:t>
      </w:r>
      <w:r w:rsidRPr="00424F79">
        <w:tab/>
        <w:t>The AIOTF receives the AIoT service operation request and checks the parameters included in the request. If the AIoT service operation request cannot be processed, the AIOTF rejects the AIoT Command</w:t>
      </w:r>
      <w:r w:rsidRPr="00A32D4E">
        <w:t xml:space="preserve"> req</w:t>
      </w:r>
      <w:r w:rsidRPr="00424F79">
        <w:t>uest with an appropriate cause code.</w:t>
      </w:r>
      <w:r w:rsidRPr="00424F79">
        <w:rPr>
          <w:rFonts w:eastAsia="MS Mincho"/>
        </w:rPr>
        <w:t xml:space="preserve"> The AIOTF performs AIoT RAN and optionally AIoT RAN Reader selection as specified in clause 5.3. If no AIoT RAN or AIoT RAN Reader can be selected,</w:t>
      </w:r>
      <w:r w:rsidRPr="00424F79">
        <w:t xml:space="preserve"> the AIOTF rejects the AIoT Command</w:t>
      </w:r>
      <w:r w:rsidRPr="00A32D4E">
        <w:t xml:space="preserve"> request with an appropriate </w:t>
      </w:r>
      <w:r w:rsidRPr="00424F79">
        <w:t>cause code.</w:t>
      </w:r>
    </w:p>
    <w:p w14:paraId="72C86720" w14:textId="77777777" w:rsidR="006C345F" w:rsidRPr="00A32D4E" w:rsidRDefault="006C345F" w:rsidP="006C345F">
      <w:pPr>
        <w:pStyle w:val="EditorsNote"/>
        <w:jc w:val="both"/>
      </w:pPr>
      <w:r w:rsidRPr="00424F79">
        <w:t>Editor’s Note:</w:t>
      </w:r>
      <w:r w:rsidRPr="00424F79">
        <w:tab/>
        <w:t>The authorisation split between the NEF and AIOTF needs alignment with the other clauses in this TS.</w:t>
      </w:r>
    </w:p>
    <w:p w14:paraId="0D291D05" w14:textId="77777777" w:rsidR="006C345F" w:rsidRPr="00424F79" w:rsidRDefault="006C345F" w:rsidP="006C345F">
      <w:pPr>
        <w:pStyle w:val="B1"/>
        <w:jc w:val="both"/>
        <w:rPr>
          <w:lang w:eastAsia="zh-CN"/>
        </w:rPr>
      </w:pPr>
      <w:r w:rsidRPr="00424F79">
        <w:rPr>
          <w:rFonts w:hint="eastAsia"/>
          <w:lang w:eastAsia="zh-CN"/>
        </w:rPr>
        <w:t>5</w:t>
      </w:r>
      <w:r w:rsidRPr="00424F79">
        <w:rPr>
          <w:lang w:eastAsia="zh-CN"/>
        </w:rPr>
        <w:t>.</w:t>
      </w:r>
      <w:r w:rsidRPr="00424F79">
        <w:rPr>
          <w:lang w:eastAsia="zh-CN"/>
        </w:rPr>
        <w:tab/>
        <w:t xml:space="preserve">AIOTF sends the </w:t>
      </w:r>
      <w:r w:rsidRPr="00424F79">
        <w:t>Naiotf_AIoT_ Command</w:t>
      </w:r>
      <w:r w:rsidRPr="00A32D4E">
        <w:t xml:space="preserve"> </w:t>
      </w:r>
      <w:r w:rsidRPr="00424F79">
        <w:t>Response message (</w:t>
      </w:r>
      <w:r w:rsidRPr="00424F79">
        <w:rPr>
          <w:lang w:eastAsia="zh-CN"/>
        </w:rPr>
        <w:t xml:space="preserve">accept or reject result for the AIoT </w:t>
      </w:r>
      <w:r w:rsidRPr="00424F79">
        <w:t>Command</w:t>
      </w:r>
      <w:r w:rsidRPr="00A32D4E">
        <w:rPr>
          <w:lang w:eastAsia="zh-CN"/>
        </w:rPr>
        <w:t xml:space="preserve"> service </w:t>
      </w:r>
      <w:r w:rsidRPr="00424F79">
        <w:rPr>
          <w:lang w:eastAsia="zh-CN"/>
        </w:rPr>
        <w:t>operation request</w:t>
      </w:r>
      <w:r w:rsidRPr="00424F79">
        <w:t xml:space="preserve">) </w:t>
      </w:r>
      <w:r w:rsidRPr="00424F79">
        <w:rPr>
          <w:lang w:eastAsia="zh-CN"/>
        </w:rPr>
        <w:t>to the NEF.</w:t>
      </w:r>
    </w:p>
    <w:p w14:paraId="7D4AF159" w14:textId="77777777" w:rsidR="006C345F" w:rsidRPr="00424F79" w:rsidRDefault="006C345F" w:rsidP="006C345F">
      <w:pPr>
        <w:pStyle w:val="B1"/>
        <w:jc w:val="both"/>
      </w:pPr>
      <w:r w:rsidRPr="00424F79">
        <w:t>6.</w:t>
      </w:r>
      <w:r w:rsidRPr="00424F79">
        <w:tab/>
        <w:t>NEF sends the Nnef_AIoT_ Command</w:t>
      </w:r>
      <w:r w:rsidRPr="00A32D4E">
        <w:t xml:space="preserve"> </w:t>
      </w:r>
      <w:r w:rsidRPr="00424F79">
        <w:t>Response message (</w:t>
      </w:r>
      <w:r w:rsidRPr="00424F79">
        <w:rPr>
          <w:lang w:eastAsia="zh-CN"/>
        </w:rPr>
        <w:t xml:space="preserve">accept or reject result for the AIoT </w:t>
      </w:r>
      <w:r w:rsidRPr="00424F79">
        <w:t>Read/Write/PermanentDisable</w:t>
      </w:r>
      <w:r w:rsidRPr="00424F79">
        <w:rPr>
          <w:lang w:eastAsia="zh-CN"/>
        </w:rPr>
        <w:t xml:space="preserve"> service operation request</w:t>
      </w:r>
      <w:r w:rsidRPr="00424F79">
        <w:t>) to the AF.</w:t>
      </w:r>
    </w:p>
    <w:p w14:paraId="3F19EDCD" w14:textId="77777777" w:rsidR="006C345F" w:rsidRPr="00424F79" w:rsidRDefault="006C345F" w:rsidP="006C345F">
      <w:pPr>
        <w:pStyle w:val="B1"/>
        <w:jc w:val="both"/>
      </w:pPr>
      <w:r w:rsidRPr="00424F79">
        <w:t>Step 7 to step11 of procedure for Inventory specified in clause 6.2</w:t>
      </w:r>
      <w:r>
        <w:t>.2</w:t>
      </w:r>
      <w:r w:rsidRPr="00424F79">
        <w:t xml:space="preserve"> are performed. </w:t>
      </w:r>
    </w:p>
    <w:p w14:paraId="60C49EB9" w14:textId="77777777" w:rsidR="006C345F" w:rsidRPr="00424F79" w:rsidRDefault="006C345F" w:rsidP="006C345F">
      <w:pPr>
        <w:pStyle w:val="EditorsNote"/>
        <w:jc w:val="both"/>
      </w:pPr>
      <w:r w:rsidRPr="00424F79">
        <w:t>Editor's note:</w:t>
      </w:r>
      <w:r w:rsidRPr="00424F79">
        <w:rPr>
          <w:rFonts w:eastAsia="MS Mincho"/>
        </w:rPr>
        <w:tab/>
      </w:r>
      <w:r w:rsidRPr="00424F79">
        <w:t>It is FFS whether the AIoT RAN performs aggregation for Inventory Report during the Command procedure.</w:t>
      </w:r>
    </w:p>
    <w:p w14:paraId="720A0375" w14:textId="77777777" w:rsidR="006C345F" w:rsidRPr="00A32D4E" w:rsidRDefault="006C345F" w:rsidP="006C345F">
      <w:pPr>
        <w:pStyle w:val="EditorsNote"/>
        <w:jc w:val="both"/>
      </w:pPr>
      <w:r w:rsidRPr="0086082D">
        <w:rPr>
          <w:highlight w:val="yellow"/>
        </w:rPr>
        <w:t>Editor's note:</w:t>
      </w:r>
      <w:r w:rsidRPr="0086082D">
        <w:rPr>
          <w:rFonts w:eastAsia="MS Mincho"/>
          <w:highlight w:val="yellow"/>
        </w:rPr>
        <w:tab/>
      </w:r>
      <w:r w:rsidRPr="0086082D">
        <w:rPr>
          <w:highlight w:val="yellow"/>
        </w:rPr>
        <w:t>It is FFS how to handle the scenarios that the Inventory Response received for Command Request sent for many individual devices are in parallel.</w:t>
      </w:r>
    </w:p>
    <w:p w14:paraId="0533A10F" w14:textId="77777777" w:rsidR="006C345F" w:rsidRPr="00424F79" w:rsidRDefault="006C345F" w:rsidP="006C345F">
      <w:pPr>
        <w:pStyle w:val="EditorsNote"/>
        <w:jc w:val="both"/>
      </w:pPr>
      <w:r w:rsidRPr="00424F79">
        <w:t>Editor's note:</w:t>
      </w:r>
      <w:r w:rsidRPr="00424F79">
        <w:rPr>
          <w:rFonts w:eastAsia="MS Mincho"/>
        </w:rPr>
        <w:tab/>
      </w:r>
      <w:r w:rsidRPr="00424F79">
        <w:t>Further clarification and enhancement on step 7 to step 11 of procedure for Inventory specified in clause 6.2</w:t>
      </w:r>
      <w:r>
        <w:t>.2</w:t>
      </w:r>
      <w:r w:rsidRPr="00424F79">
        <w:t xml:space="preserve"> is FFS.</w:t>
      </w:r>
    </w:p>
    <w:p w14:paraId="28B6722D" w14:textId="77777777" w:rsidR="006C345F" w:rsidRPr="00424F79" w:rsidRDefault="006C345F" w:rsidP="006C345F">
      <w:pPr>
        <w:pStyle w:val="B1"/>
        <w:jc w:val="both"/>
      </w:pPr>
      <w:r w:rsidRPr="00424F79">
        <w:t xml:space="preserve">For Direct path </w:t>
      </w:r>
      <w:r w:rsidRPr="00424F79">
        <w:rPr>
          <w:lang w:eastAsia="ko-KR"/>
        </w:rPr>
        <w:t>as shown in clause</w:t>
      </w:r>
      <w:r w:rsidRPr="00424F79">
        <w:rPr>
          <w:rFonts w:eastAsia="宋体"/>
          <w:lang w:eastAsia="zh-CN"/>
        </w:rPr>
        <w:t> </w:t>
      </w:r>
      <w:r w:rsidRPr="00424F79">
        <w:rPr>
          <w:lang w:eastAsia="ko-KR"/>
        </w:rPr>
        <w:t>4.2.2.2, step 12a is performed.</w:t>
      </w:r>
    </w:p>
    <w:p w14:paraId="7A46E4E3" w14:textId="77777777" w:rsidR="006C345F" w:rsidRPr="00424F79" w:rsidRDefault="006C345F" w:rsidP="006C345F">
      <w:pPr>
        <w:pStyle w:val="B1"/>
        <w:jc w:val="both"/>
      </w:pPr>
      <w:r w:rsidRPr="00424F79">
        <w:t>12a.</w:t>
      </w:r>
      <w:r w:rsidRPr="00424F79">
        <w:tab/>
      </w:r>
      <w:r w:rsidRPr="00424F79">
        <w:rPr>
          <w:rFonts w:eastAsia="MS Mincho"/>
        </w:rPr>
        <w:t xml:space="preserve">AIOTF sends Command Request message (correlation </w:t>
      </w:r>
      <w:r w:rsidRPr="00424F79">
        <w:t>identifier</w:t>
      </w:r>
      <w:r w:rsidRPr="00424F79">
        <w:rPr>
          <w:rFonts w:eastAsia="MS Mincho"/>
        </w:rPr>
        <w:t>,</w:t>
      </w:r>
      <w:r w:rsidRPr="00424F79">
        <w:t xml:space="preserve"> NAS Command Request</w:t>
      </w:r>
      <w:r w:rsidRPr="00424F79">
        <w:rPr>
          <w:rFonts w:eastAsia="MS Mincho"/>
        </w:rPr>
        <w:t xml:space="preserve">) to the AIoT RAN. </w:t>
      </w:r>
      <w:r w:rsidRPr="00424F79">
        <w:t>The correlation identifier is corresponding to this AF service operation request, and is used for the AIOTF to correlate the service operation responses to the request.</w:t>
      </w:r>
    </w:p>
    <w:p w14:paraId="0CC7CFAE" w14:textId="77777777" w:rsidR="006C345F" w:rsidRPr="00424F79" w:rsidRDefault="006C345F" w:rsidP="006C345F">
      <w:pPr>
        <w:pStyle w:val="B1"/>
        <w:jc w:val="both"/>
        <w:rPr>
          <w:rFonts w:eastAsia="Malgun Gothic"/>
          <w:lang w:eastAsia="ko-KR"/>
        </w:rPr>
      </w:pPr>
      <w:r w:rsidRPr="00424F79">
        <w:t xml:space="preserve">For Indirect path via AMF </w:t>
      </w:r>
      <w:r w:rsidRPr="00424F79">
        <w:rPr>
          <w:lang w:eastAsia="ko-KR"/>
        </w:rPr>
        <w:t>as shown in clause</w:t>
      </w:r>
      <w:r w:rsidRPr="00424F79">
        <w:rPr>
          <w:rFonts w:eastAsia="宋体"/>
          <w:lang w:eastAsia="zh-CN"/>
        </w:rPr>
        <w:t> </w:t>
      </w:r>
      <w:r w:rsidRPr="00424F79">
        <w:rPr>
          <w:lang w:eastAsia="ko-KR"/>
        </w:rPr>
        <w:t>4.2.2.3, step 12b and 12c are performed.</w:t>
      </w:r>
    </w:p>
    <w:p w14:paraId="6876F963" w14:textId="77777777" w:rsidR="006C345F" w:rsidRPr="00424F79" w:rsidRDefault="006C345F" w:rsidP="006C345F">
      <w:pPr>
        <w:pStyle w:val="B1"/>
        <w:jc w:val="both"/>
      </w:pPr>
      <w:r w:rsidRPr="00424F79">
        <w:t>12b.</w:t>
      </w:r>
      <w:r w:rsidRPr="00424F79">
        <w:tab/>
      </w:r>
      <w:r w:rsidRPr="00424F79">
        <w:rPr>
          <w:rFonts w:eastAsia="MS Mincho"/>
        </w:rPr>
        <w:t xml:space="preserve">The AIOTF sends Namf_AIoT_MessageDelivery (AIoT RAN ID, Command Request message (correlation </w:t>
      </w:r>
      <w:r w:rsidRPr="00424F79">
        <w:t>identifier</w:t>
      </w:r>
      <w:r w:rsidRPr="00424F79">
        <w:rPr>
          <w:rFonts w:eastAsia="MS Mincho"/>
        </w:rPr>
        <w:t>,</w:t>
      </w:r>
      <w:r w:rsidRPr="00424F79">
        <w:rPr>
          <w:noProof/>
          <w:lang w:eastAsia="ko-KR"/>
        </w:rPr>
        <w:t xml:space="preserve"> NAS Command Request</w:t>
      </w:r>
      <w:r w:rsidRPr="00424F79">
        <w:rPr>
          <w:rFonts w:eastAsia="MS Mincho"/>
        </w:rPr>
        <w:t xml:space="preserve">)) to AMF. </w:t>
      </w:r>
      <w:r w:rsidRPr="00424F79">
        <w:t>The correlation identifier is corresponding to this AF service operation request, and is used for the AIOTF to correlate the service operation responses to the request.</w:t>
      </w:r>
      <w:r w:rsidRPr="00424F79">
        <w:rPr>
          <w:rFonts w:eastAsia="MS Mincho"/>
        </w:rPr>
        <w:t>.</w:t>
      </w:r>
      <w:r w:rsidRPr="00424F79">
        <w:t xml:space="preserve"> </w:t>
      </w:r>
    </w:p>
    <w:p w14:paraId="374A2721" w14:textId="77777777" w:rsidR="006C345F" w:rsidRPr="00424F79" w:rsidRDefault="006C345F" w:rsidP="006C345F">
      <w:pPr>
        <w:pStyle w:val="EditorsNote"/>
        <w:jc w:val="both"/>
      </w:pPr>
      <w:r w:rsidRPr="00424F79">
        <w:t>Editor's note:</w:t>
      </w:r>
      <w:r w:rsidRPr="00424F79">
        <w:rPr>
          <w:rFonts w:eastAsia="MS Mincho"/>
        </w:rPr>
        <w:tab/>
      </w:r>
      <w:r w:rsidRPr="00424F79">
        <w:t>Additional information included in the NAS Command Request for security will be determined and aligned with SA WG3.</w:t>
      </w:r>
    </w:p>
    <w:p w14:paraId="32CBE080" w14:textId="77777777" w:rsidR="006C345F" w:rsidRPr="00424F79" w:rsidRDefault="006C345F" w:rsidP="006C345F">
      <w:pPr>
        <w:pStyle w:val="B1"/>
        <w:jc w:val="both"/>
        <w:rPr>
          <w:rFonts w:eastAsia="MS Mincho"/>
        </w:rPr>
      </w:pPr>
      <w:r w:rsidRPr="00424F79">
        <w:t>12c.</w:t>
      </w:r>
      <w:r w:rsidRPr="00424F79">
        <w:tab/>
        <w:t>The AMF sends the</w:t>
      </w:r>
      <w:r w:rsidRPr="00424F79">
        <w:rPr>
          <w:rFonts w:eastAsia="MS Mincho"/>
        </w:rPr>
        <w:t xml:space="preserve"> Command Request</w:t>
      </w:r>
      <w:r w:rsidRPr="00424F79">
        <w:t xml:space="preserve"> message</w:t>
      </w:r>
      <w:r w:rsidRPr="00424F79">
        <w:rPr>
          <w:rFonts w:eastAsia="MS Mincho"/>
        </w:rPr>
        <w:t xml:space="preserve"> (correlation </w:t>
      </w:r>
      <w:r w:rsidRPr="00424F79">
        <w:t>identifier</w:t>
      </w:r>
      <w:r w:rsidRPr="00424F79">
        <w:rPr>
          <w:rFonts w:eastAsia="MS Mincho"/>
        </w:rPr>
        <w:t>,</w:t>
      </w:r>
      <w:r w:rsidRPr="00424F79">
        <w:rPr>
          <w:noProof/>
          <w:lang w:eastAsia="ko-KR"/>
        </w:rPr>
        <w:t xml:space="preserve"> NAS Command Request</w:t>
      </w:r>
      <w:r w:rsidRPr="00424F79">
        <w:rPr>
          <w:rFonts w:eastAsia="MS Mincho"/>
        </w:rPr>
        <w:t>)) to AIoT RAN.</w:t>
      </w:r>
    </w:p>
    <w:p w14:paraId="424754DB" w14:textId="3B6899E9" w:rsidR="006C345F" w:rsidRPr="00200AC8" w:rsidRDefault="006C345F" w:rsidP="006C345F">
      <w:pPr>
        <w:pStyle w:val="references"/>
        <w:rPr>
          <w:noProof w:val="0"/>
          <w:szCs w:val="20"/>
        </w:rPr>
      </w:pPr>
      <w:r w:rsidRPr="000947CD">
        <w:rPr>
          <w:i/>
          <w:iCs/>
        </w:rPr>
        <w:t>&lt;skipped the irrelevant part&gt;</w:t>
      </w:r>
    </w:p>
    <w:sectPr w:rsidR="006C345F" w:rsidRPr="00200AC8"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4F036" w14:textId="77777777" w:rsidR="004C12A4" w:rsidRDefault="004C12A4" w:rsidP="00BC75EF">
      <w:r>
        <w:separator/>
      </w:r>
    </w:p>
  </w:endnote>
  <w:endnote w:type="continuationSeparator" w:id="0">
    <w:p w14:paraId="0373628F" w14:textId="77777777" w:rsidR="004C12A4" w:rsidRDefault="004C12A4" w:rsidP="00BC75EF">
      <w:r>
        <w:continuationSeparator/>
      </w:r>
    </w:p>
  </w:endnote>
  <w:endnote w:type="continuationNotice" w:id="1">
    <w:p w14:paraId="0CEA78C9" w14:textId="77777777" w:rsidR="004C12A4" w:rsidRDefault="004C1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AFF5B" w14:textId="77777777" w:rsidR="004C12A4" w:rsidRDefault="004C12A4" w:rsidP="00BC75EF">
      <w:r>
        <w:separator/>
      </w:r>
    </w:p>
  </w:footnote>
  <w:footnote w:type="continuationSeparator" w:id="0">
    <w:p w14:paraId="48027AA3" w14:textId="77777777" w:rsidR="004C12A4" w:rsidRDefault="004C12A4" w:rsidP="00BC75EF">
      <w:r>
        <w:continuationSeparator/>
      </w:r>
    </w:p>
  </w:footnote>
  <w:footnote w:type="continuationNotice" w:id="1">
    <w:p w14:paraId="665526AB" w14:textId="77777777" w:rsidR="004C12A4" w:rsidRDefault="004C12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FA8"/>
    <w:multiLevelType w:val="hybridMultilevel"/>
    <w:tmpl w:val="81029B70"/>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401347"/>
    <w:multiLevelType w:val="hybridMultilevel"/>
    <w:tmpl w:val="C3B0D746"/>
    <w:lvl w:ilvl="0" w:tplc="F8268C8E">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F468C4"/>
    <w:multiLevelType w:val="hybridMultilevel"/>
    <w:tmpl w:val="D93C6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04F0EFC"/>
    <w:multiLevelType w:val="hybridMultilevel"/>
    <w:tmpl w:val="A12246C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8" w15:restartNumberingAfterBreak="0">
    <w:nsid w:val="36D83280"/>
    <w:multiLevelType w:val="hybridMultilevel"/>
    <w:tmpl w:val="4E40706A"/>
    <w:lvl w:ilvl="0" w:tplc="F51E004A">
      <w:start w:val="1"/>
      <w:numFmt w:val="bullet"/>
      <w:lvlText w:val="-"/>
      <w:lvlJc w:val="left"/>
      <w:pPr>
        <w:ind w:left="420" w:hanging="420"/>
      </w:pPr>
      <w:rPr>
        <w:rFonts w:ascii="等线" w:eastAsia="等线" w:hAnsi="等线" w:hint="eastAsia"/>
      </w:rPr>
    </w:lvl>
    <w:lvl w:ilvl="1" w:tplc="406E204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770F2F"/>
    <w:multiLevelType w:val="hybridMultilevel"/>
    <w:tmpl w:val="5B0C3D5A"/>
    <w:lvl w:ilvl="0" w:tplc="F51E004A">
      <w:start w:val="1"/>
      <w:numFmt w:val="bullet"/>
      <w:lvlText w:val="-"/>
      <w:lvlJc w:val="left"/>
      <w:pPr>
        <w:ind w:left="1838" w:hanging="420"/>
      </w:pPr>
      <w:rPr>
        <w:rFonts w:ascii="等线" w:eastAsia="等线" w:hAnsi="等线" w:hint="eastAsia"/>
      </w:rPr>
    </w:lvl>
    <w:lvl w:ilvl="1" w:tplc="04090003">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0" w15:restartNumberingAfterBreak="0">
    <w:nsid w:val="3A423B47"/>
    <w:multiLevelType w:val="hybridMultilevel"/>
    <w:tmpl w:val="A12246C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43A96AF6"/>
    <w:multiLevelType w:val="hybridMultilevel"/>
    <w:tmpl w:val="5E0A28AA"/>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2" w15:restartNumberingAfterBreak="0">
    <w:nsid w:val="46A905F0"/>
    <w:multiLevelType w:val="hybridMultilevel"/>
    <w:tmpl w:val="5E0A28AA"/>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3" w15:restartNumberingAfterBreak="0">
    <w:nsid w:val="50290D53"/>
    <w:multiLevelType w:val="hybridMultilevel"/>
    <w:tmpl w:val="81029B70"/>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4"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50C73E7"/>
    <w:multiLevelType w:val="hybridMultilevel"/>
    <w:tmpl w:val="BA6430D0"/>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6"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CEF08D5"/>
    <w:multiLevelType w:val="hybridMultilevel"/>
    <w:tmpl w:val="8446D66E"/>
    <w:lvl w:ilvl="0" w:tplc="937095E4">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7B024F9"/>
    <w:multiLevelType w:val="hybridMultilevel"/>
    <w:tmpl w:val="5E0A28AA"/>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0"/>
  </w:num>
  <w:num w:numId="2">
    <w:abstractNumId w:val="22"/>
  </w:num>
  <w:num w:numId="3">
    <w:abstractNumId w:val="16"/>
  </w:num>
  <w:num w:numId="4">
    <w:abstractNumId w:val="14"/>
  </w:num>
  <w:num w:numId="5">
    <w:abstractNumId w:val="17"/>
  </w:num>
  <w:num w:numId="6">
    <w:abstractNumId w:val="21"/>
  </w:num>
  <w:num w:numId="7">
    <w:abstractNumId w:val="2"/>
  </w:num>
  <w:num w:numId="8">
    <w:abstractNumId w:val="8"/>
  </w:num>
  <w:num w:numId="9">
    <w:abstractNumId w:val="9"/>
  </w:num>
  <w:num w:numId="10">
    <w:abstractNumId w:val="7"/>
  </w:num>
  <w:num w:numId="11">
    <w:abstractNumId w:val="5"/>
  </w:num>
  <w:num w:numId="12">
    <w:abstractNumId w:val="1"/>
  </w:num>
  <w:num w:numId="13">
    <w:abstractNumId w:val="10"/>
  </w:num>
  <w:num w:numId="14">
    <w:abstractNumId w:val="18"/>
  </w:num>
  <w:num w:numId="15">
    <w:abstractNumId w:val="6"/>
  </w:num>
  <w:num w:numId="16">
    <w:abstractNumId w:val="19"/>
  </w:num>
  <w:num w:numId="17">
    <w:abstractNumId w:val="3"/>
  </w:num>
  <w:num w:numId="18">
    <w:abstractNumId w:val="4"/>
  </w:num>
  <w:num w:numId="19">
    <w:abstractNumId w:val="15"/>
  </w:num>
  <w:num w:numId="20">
    <w:abstractNumId w:val="0"/>
  </w:num>
  <w:num w:numId="21">
    <w:abstractNumId w:val="13"/>
  </w:num>
  <w:num w:numId="22">
    <w:abstractNumId w:val="12"/>
  </w:num>
  <w:num w:numId="2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rQUAjLszbCwAAAA="/>
  </w:docVars>
  <w:rsids>
    <w:rsidRoot w:val="001A4160"/>
    <w:rsid w:val="00001CC3"/>
    <w:rsid w:val="00002913"/>
    <w:rsid w:val="000035C1"/>
    <w:rsid w:val="00003A00"/>
    <w:rsid w:val="00003E37"/>
    <w:rsid w:val="00005498"/>
    <w:rsid w:val="000063BE"/>
    <w:rsid w:val="000067BA"/>
    <w:rsid w:val="00007301"/>
    <w:rsid w:val="00007C2F"/>
    <w:rsid w:val="00014F8F"/>
    <w:rsid w:val="00016058"/>
    <w:rsid w:val="00017248"/>
    <w:rsid w:val="00020FB4"/>
    <w:rsid w:val="00021EE1"/>
    <w:rsid w:val="00022297"/>
    <w:rsid w:val="000223C1"/>
    <w:rsid w:val="000235C5"/>
    <w:rsid w:val="000242BC"/>
    <w:rsid w:val="00024717"/>
    <w:rsid w:val="00025597"/>
    <w:rsid w:val="00030808"/>
    <w:rsid w:val="000324B7"/>
    <w:rsid w:val="000331CB"/>
    <w:rsid w:val="000335D8"/>
    <w:rsid w:val="00033CFA"/>
    <w:rsid w:val="00033D6B"/>
    <w:rsid w:val="000360A0"/>
    <w:rsid w:val="000366A5"/>
    <w:rsid w:val="00037830"/>
    <w:rsid w:val="000378F4"/>
    <w:rsid w:val="00041C76"/>
    <w:rsid w:val="0004518D"/>
    <w:rsid w:val="0004566C"/>
    <w:rsid w:val="00045A89"/>
    <w:rsid w:val="0004618C"/>
    <w:rsid w:val="00046403"/>
    <w:rsid w:val="00047C03"/>
    <w:rsid w:val="00047C86"/>
    <w:rsid w:val="00050436"/>
    <w:rsid w:val="000514F5"/>
    <w:rsid w:val="00052909"/>
    <w:rsid w:val="00053BE8"/>
    <w:rsid w:val="000547FA"/>
    <w:rsid w:val="00060F50"/>
    <w:rsid w:val="00061AA0"/>
    <w:rsid w:val="00063157"/>
    <w:rsid w:val="00066A42"/>
    <w:rsid w:val="00067034"/>
    <w:rsid w:val="00071126"/>
    <w:rsid w:val="00071CA5"/>
    <w:rsid w:val="000733FF"/>
    <w:rsid w:val="00073660"/>
    <w:rsid w:val="000748D5"/>
    <w:rsid w:val="00075490"/>
    <w:rsid w:val="00075A6D"/>
    <w:rsid w:val="00077E9C"/>
    <w:rsid w:val="00081853"/>
    <w:rsid w:val="00086317"/>
    <w:rsid w:val="000864A1"/>
    <w:rsid w:val="000864DA"/>
    <w:rsid w:val="000907CB"/>
    <w:rsid w:val="000915A6"/>
    <w:rsid w:val="000942C4"/>
    <w:rsid w:val="000947CD"/>
    <w:rsid w:val="00097744"/>
    <w:rsid w:val="00097F77"/>
    <w:rsid w:val="000A01F0"/>
    <w:rsid w:val="000A377C"/>
    <w:rsid w:val="000A4DF1"/>
    <w:rsid w:val="000B32D9"/>
    <w:rsid w:val="000B4BEB"/>
    <w:rsid w:val="000B5D1F"/>
    <w:rsid w:val="000B5E58"/>
    <w:rsid w:val="000B6ABB"/>
    <w:rsid w:val="000C2E2C"/>
    <w:rsid w:val="000C3471"/>
    <w:rsid w:val="000C3FCA"/>
    <w:rsid w:val="000C4713"/>
    <w:rsid w:val="000C4F71"/>
    <w:rsid w:val="000C50FB"/>
    <w:rsid w:val="000C5B88"/>
    <w:rsid w:val="000C68AA"/>
    <w:rsid w:val="000C74E4"/>
    <w:rsid w:val="000D13A2"/>
    <w:rsid w:val="000D2925"/>
    <w:rsid w:val="000D2DCD"/>
    <w:rsid w:val="000D2DD4"/>
    <w:rsid w:val="000D3B53"/>
    <w:rsid w:val="000D3FE0"/>
    <w:rsid w:val="000D4034"/>
    <w:rsid w:val="000D50C8"/>
    <w:rsid w:val="000D782D"/>
    <w:rsid w:val="000E0FA1"/>
    <w:rsid w:val="000E5C13"/>
    <w:rsid w:val="000E63A7"/>
    <w:rsid w:val="000E6CCD"/>
    <w:rsid w:val="000E77B3"/>
    <w:rsid w:val="000E7AE6"/>
    <w:rsid w:val="000F0D58"/>
    <w:rsid w:val="000F2DA9"/>
    <w:rsid w:val="000F2DCB"/>
    <w:rsid w:val="000F3095"/>
    <w:rsid w:val="000F3C9C"/>
    <w:rsid w:val="000F45E1"/>
    <w:rsid w:val="000F4D4A"/>
    <w:rsid w:val="000F6CE2"/>
    <w:rsid w:val="00101ADA"/>
    <w:rsid w:val="0010307F"/>
    <w:rsid w:val="00103144"/>
    <w:rsid w:val="00103B66"/>
    <w:rsid w:val="00104B31"/>
    <w:rsid w:val="00106B44"/>
    <w:rsid w:val="0010763E"/>
    <w:rsid w:val="00112053"/>
    <w:rsid w:val="001147C5"/>
    <w:rsid w:val="00114902"/>
    <w:rsid w:val="00114BA8"/>
    <w:rsid w:val="00114FB0"/>
    <w:rsid w:val="00115A97"/>
    <w:rsid w:val="001203B9"/>
    <w:rsid w:val="00121456"/>
    <w:rsid w:val="00122B62"/>
    <w:rsid w:val="00125DA5"/>
    <w:rsid w:val="00131119"/>
    <w:rsid w:val="0013425E"/>
    <w:rsid w:val="00135A0C"/>
    <w:rsid w:val="00140154"/>
    <w:rsid w:val="00142E14"/>
    <w:rsid w:val="00143C6C"/>
    <w:rsid w:val="00144712"/>
    <w:rsid w:val="001449FF"/>
    <w:rsid w:val="00146C8A"/>
    <w:rsid w:val="00147126"/>
    <w:rsid w:val="001511A3"/>
    <w:rsid w:val="0015121E"/>
    <w:rsid w:val="00151CC3"/>
    <w:rsid w:val="00153121"/>
    <w:rsid w:val="001537FA"/>
    <w:rsid w:val="001541BD"/>
    <w:rsid w:val="00155FE4"/>
    <w:rsid w:val="001568B7"/>
    <w:rsid w:val="001607C0"/>
    <w:rsid w:val="001620D0"/>
    <w:rsid w:val="00162B63"/>
    <w:rsid w:val="0016396F"/>
    <w:rsid w:val="00164B8C"/>
    <w:rsid w:val="00166423"/>
    <w:rsid w:val="00166B59"/>
    <w:rsid w:val="00172A89"/>
    <w:rsid w:val="00175A7D"/>
    <w:rsid w:val="001833E2"/>
    <w:rsid w:val="00183492"/>
    <w:rsid w:val="001835DF"/>
    <w:rsid w:val="001850C5"/>
    <w:rsid w:val="00185708"/>
    <w:rsid w:val="0019040D"/>
    <w:rsid w:val="00190649"/>
    <w:rsid w:val="00190A1E"/>
    <w:rsid w:val="00192E83"/>
    <w:rsid w:val="00193163"/>
    <w:rsid w:val="001932D7"/>
    <w:rsid w:val="001948B0"/>
    <w:rsid w:val="001A1484"/>
    <w:rsid w:val="001A26B2"/>
    <w:rsid w:val="001A4160"/>
    <w:rsid w:val="001A41DF"/>
    <w:rsid w:val="001A50CE"/>
    <w:rsid w:val="001A6D48"/>
    <w:rsid w:val="001B270B"/>
    <w:rsid w:val="001B3005"/>
    <w:rsid w:val="001B406B"/>
    <w:rsid w:val="001B43F5"/>
    <w:rsid w:val="001B7997"/>
    <w:rsid w:val="001B7F69"/>
    <w:rsid w:val="001C25B1"/>
    <w:rsid w:val="001C344B"/>
    <w:rsid w:val="001C4C64"/>
    <w:rsid w:val="001C56EE"/>
    <w:rsid w:val="001C760F"/>
    <w:rsid w:val="001C79EE"/>
    <w:rsid w:val="001C7C8F"/>
    <w:rsid w:val="001D00F0"/>
    <w:rsid w:val="001D125C"/>
    <w:rsid w:val="001D2576"/>
    <w:rsid w:val="001D331E"/>
    <w:rsid w:val="001D37CD"/>
    <w:rsid w:val="001D4513"/>
    <w:rsid w:val="001D467D"/>
    <w:rsid w:val="001D5B16"/>
    <w:rsid w:val="001D6DB6"/>
    <w:rsid w:val="001D6DFC"/>
    <w:rsid w:val="001E28A4"/>
    <w:rsid w:val="001E4332"/>
    <w:rsid w:val="001E45D4"/>
    <w:rsid w:val="001E4851"/>
    <w:rsid w:val="001E5480"/>
    <w:rsid w:val="001F31B9"/>
    <w:rsid w:val="001F4963"/>
    <w:rsid w:val="001F727E"/>
    <w:rsid w:val="00200AC8"/>
    <w:rsid w:val="00201EDA"/>
    <w:rsid w:val="00202621"/>
    <w:rsid w:val="00202AD6"/>
    <w:rsid w:val="00203203"/>
    <w:rsid w:val="0020442C"/>
    <w:rsid w:val="00204D33"/>
    <w:rsid w:val="0020518E"/>
    <w:rsid w:val="002064EA"/>
    <w:rsid w:val="00207C79"/>
    <w:rsid w:val="00207DDE"/>
    <w:rsid w:val="0021089C"/>
    <w:rsid w:val="002140CE"/>
    <w:rsid w:val="00214898"/>
    <w:rsid w:val="00216770"/>
    <w:rsid w:val="00217B82"/>
    <w:rsid w:val="00220EBA"/>
    <w:rsid w:val="00221636"/>
    <w:rsid w:val="00221FFB"/>
    <w:rsid w:val="00222799"/>
    <w:rsid w:val="00224E9D"/>
    <w:rsid w:val="002259EC"/>
    <w:rsid w:val="0023108D"/>
    <w:rsid w:val="002322F1"/>
    <w:rsid w:val="0023251F"/>
    <w:rsid w:val="002339E7"/>
    <w:rsid w:val="002358C0"/>
    <w:rsid w:val="00241F19"/>
    <w:rsid w:val="002425D0"/>
    <w:rsid w:val="00242B84"/>
    <w:rsid w:val="002436E9"/>
    <w:rsid w:val="0024372B"/>
    <w:rsid w:val="0024448B"/>
    <w:rsid w:val="00245852"/>
    <w:rsid w:val="00246200"/>
    <w:rsid w:val="002463D0"/>
    <w:rsid w:val="00246F47"/>
    <w:rsid w:val="00250737"/>
    <w:rsid w:val="00250E5D"/>
    <w:rsid w:val="00251FEA"/>
    <w:rsid w:val="002521BA"/>
    <w:rsid w:val="0025247E"/>
    <w:rsid w:val="00253292"/>
    <w:rsid w:val="00254ECB"/>
    <w:rsid w:val="0026068E"/>
    <w:rsid w:val="00261E3B"/>
    <w:rsid w:val="002620B0"/>
    <w:rsid w:val="00262F77"/>
    <w:rsid w:val="00263416"/>
    <w:rsid w:val="00264DC1"/>
    <w:rsid w:val="00265EEB"/>
    <w:rsid w:val="00266E8E"/>
    <w:rsid w:val="002671F1"/>
    <w:rsid w:val="0026785A"/>
    <w:rsid w:val="0027285A"/>
    <w:rsid w:val="00272C30"/>
    <w:rsid w:val="00272D09"/>
    <w:rsid w:val="00272F8E"/>
    <w:rsid w:val="00273A83"/>
    <w:rsid w:val="00273DCC"/>
    <w:rsid w:val="0027493B"/>
    <w:rsid w:val="00276730"/>
    <w:rsid w:val="002776DE"/>
    <w:rsid w:val="00286E4F"/>
    <w:rsid w:val="0029025E"/>
    <w:rsid w:val="00290D80"/>
    <w:rsid w:val="002924AE"/>
    <w:rsid w:val="00295C59"/>
    <w:rsid w:val="002A221D"/>
    <w:rsid w:val="002A390B"/>
    <w:rsid w:val="002A5B7F"/>
    <w:rsid w:val="002B0838"/>
    <w:rsid w:val="002B263A"/>
    <w:rsid w:val="002B29A5"/>
    <w:rsid w:val="002B352B"/>
    <w:rsid w:val="002B51C4"/>
    <w:rsid w:val="002B59AD"/>
    <w:rsid w:val="002B6FA2"/>
    <w:rsid w:val="002B7835"/>
    <w:rsid w:val="002B7AAC"/>
    <w:rsid w:val="002C36B7"/>
    <w:rsid w:val="002C3B8C"/>
    <w:rsid w:val="002C48C1"/>
    <w:rsid w:val="002C65DD"/>
    <w:rsid w:val="002D08D3"/>
    <w:rsid w:val="002D2911"/>
    <w:rsid w:val="002D7211"/>
    <w:rsid w:val="002E0924"/>
    <w:rsid w:val="002E0BDB"/>
    <w:rsid w:val="002E3FA3"/>
    <w:rsid w:val="002E462C"/>
    <w:rsid w:val="002E55E8"/>
    <w:rsid w:val="002E7862"/>
    <w:rsid w:val="002F08D4"/>
    <w:rsid w:val="002F122F"/>
    <w:rsid w:val="002F23CB"/>
    <w:rsid w:val="002F45CF"/>
    <w:rsid w:val="002F5330"/>
    <w:rsid w:val="002F5E07"/>
    <w:rsid w:val="002F6704"/>
    <w:rsid w:val="00300529"/>
    <w:rsid w:val="003045AC"/>
    <w:rsid w:val="0030635C"/>
    <w:rsid w:val="00310E60"/>
    <w:rsid w:val="00313E9D"/>
    <w:rsid w:val="00315DF0"/>
    <w:rsid w:val="0031657C"/>
    <w:rsid w:val="00316E9A"/>
    <w:rsid w:val="003206BB"/>
    <w:rsid w:val="00321000"/>
    <w:rsid w:val="00324A40"/>
    <w:rsid w:val="00325132"/>
    <w:rsid w:val="0032580D"/>
    <w:rsid w:val="0032694F"/>
    <w:rsid w:val="00326AB5"/>
    <w:rsid w:val="0032756C"/>
    <w:rsid w:val="00331914"/>
    <w:rsid w:val="00332A19"/>
    <w:rsid w:val="0033565E"/>
    <w:rsid w:val="00337819"/>
    <w:rsid w:val="0033798E"/>
    <w:rsid w:val="00337D8A"/>
    <w:rsid w:val="0034131E"/>
    <w:rsid w:val="003430B7"/>
    <w:rsid w:val="00343E8F"/>
    <w:rsid w:val="00344DA9"/>
    <w:rsid w:val="0034521B"/>
    <w:rsid w:val="00347000"/>
    <w:rsid w:val="0035128B"/>
    <w:rsid w:val="00352143"/>
    <w:rsid w:val="00352893"/>
    <w:rsid w:val="00352FD5"/>
    <w:rsid w:val="0035339E"/>
    <w:rsid w:val="003533AE"/>
    <w:rsid w:val="00355FF0"/>
    <w:rsid w:val="00357E83"/>
    <w:rsid w:val="00360B43"/>
    <w:rsid w:val="003618A2"/>
    <w:rsid w:val="0036284E"/>
    <w:rsid w:val="00364178"/>
    <w:rsid w:val="00364E6B"/>
    <w:rsid w:val="003679F3"/>
    <w:rsid w:val="003706DE"/>
    <w:rsid w:val="00370FA6"/>
    <w:rsid w:val="00372BB1"/>
    <w:rsid w:val="003751C4"/>
    <w:rsid w:val="00376E83"/>
    <w:rsid w:val="00380840"/>
    <w:rsid w:val="0038314F"/>
    <w:rsid w:val="003845F2"/>
    <w:rsid w:val="00384EBA"/>
    <w:rsid w:val="00387F7A"/>
    <w:rsid w:val="00390449"/>
    <w:rsid w:val="0039056D"/>
    <w:rsid w:val="00390BB3"/>
    <w:rsid w:val="003923EF"/>
    <w:rsid w:val="003926B0"/>
    <w:rsid w:val="00395E25"/>
    <w:rsid w:val="00396B2C"/>
    <w:rsid w:val="00397614"/>
    <w:rsid w:val="003A1E02"/>
    <w:rsid w:val="003A2B04"/>
    <w:rsid w:val="003A47B3"/>
    <w:rsid w:val="003A6E90"/>
    <w:rsid w:val="003B07FE"/>
    <w:rsid w:val="003B24B8"/>
    <w:rsid w:val="003B389A"/>
    <w:rsid w:val="003B5F20"/>
    <w:rsid w:val="003C12AD"/>
    <w:rsid w:val="003C352E"/>
    <w:rsid w:val="003C416F"/>
    <w:rsid w:val="003C476D"/>
    <w:rsid w:val="003C5F57"/>
    <w:rsid w:val="003C68B5"/>
    <w:rsid w:val="003D1503"/>
    <w:rsid w:val="003D16CA"/>
    <w:rsid w:val="003D1ABF"/>
    <w:rsid w:val="003D1E87"/>
    <w:rsid w:val="003D1F48"/>
    <w:rsid w:val="003D2E2F"/>
    <w:rsid w:val="003D3574"/>
    <w:rsid w:val="003D4421"/>
    <w:rsid w:val="003D4731"/>
    <w:rsid w:val="003D5912"/>
    <w:rsid w:val="003D6CFB"/>
    <w:rsid w:val="003D7A11"/>
    <w:rsid w:val="003E0C73"/>
    <w:rsid w:val="003E1E25"/>
    <w:rsid w:val="003E3796"/>
    <w:rsid w:val="003E55E7"/>
    <w:rsid w:val="003E5631"/>
    <w:rsid w:val="003E6F7E"/>
    <w:rsid w:val="003F052E"/>
    <w:rsid w:val="003F12CA"/>
    <w:rsid w:val="003F17FC"/>
    <w:rsid w:val="003F1C2C"/>
    <w:rsid w:val="003F2595"/>
    <w:rsid w:val="003F5A06"/>
    <w:rsid w:val="003F697D"/>
    <w:rsid w:val="003F731C"/>
    <w:rsid w:val="003F7DC2"/>
    <w:rsid w:val="00406657"/>
    <w:rsid w:val="004103CD"/>
    <w:rsid w:val="0041173E"/>
    <w:rsid w:val="00411B6B"/>
    <w:rsid w:val="0041228B"/>
    <w:rsid w:val="0041278E"/>
    <w:rsid w:val="0041312C"/>
    <w:rsid w:val="0041351F"/>
    <w:rsid w:val="004149FD"/>
    <w:rsid w:val="00415447"/>
    <w:rsid w:val="004160DE"/>
    <w:rsid w:val="00416ABF"/>
    <w:rsid w:val="0041722B"/>
    <w:rsid w:val="00421AD0"/>
    <w:rsid w:val="00425612"/>
    <w:rsid w:val="00425A17"/>
    <w:rsid w:val="0042618E"/>
    <w:rsid w:val="00426C47"/>
    <w:rsid w:val="00427557"/>
    <w:rsid w:val="004301FD"/>
    <w:rsid w:val="004314C0"/>
    <w:rsid w:val="00431B62"/>
    <w:rsid w:val="00431F09"/>
    <w:rsid w:val="00435A94"/>
    <w:rsid w:val="004361CB"/>
    <w:rsid w:val="004364E9"/>
    <w:rsid w:val="00436902"/>
    <w:rsid w:val="00437389"/>
    <w:rsid w:val="00437F2B"/>
    <w:rsid w:val="004411FE"/>
    <w:rsid w:val="00443299"/>
    <w:rsid w:val="00444325"/>
    <w:rsid w:val="004457D3"/>
    <w:rsid w:val="004468CD"/>
    <w:rsid w:val="004471D3"/>
    <w:rsid w:val="0044787D"/>
    <w:rsid w:val="0045135F"/>
    <w:rsid w:val="0045234A"/>
    <w:rsid w:val="00454C46"/>
    <w:rsid w:val="004601F5"/>
    <w:rsid w:val="00460895"/>
    <w:rsid w:val="00460B1D"/>
    <w:rsid w:val="00460B50"/>
    <w:rsid w:val="0046115B"/>
    <w:rsid w:val="0046475E"/>
    <w:rsid w:val="004665D6"/>
    <w:rsid w:val="00467389"/>
    <w:rsid w:val="00471C97"/>
    <w:rsid w:val="00472117"/>
    <w:rsid w:val="004727A3"/>
    <w:rsid w:val="00472A9C"/>
    <w:rsid w:val="00473C0D"/>
    <w:rsid w:val="004758E4"/>
    <w:rsid w:val="00476B35"/>
    <w:rsid w:val="00476CA8"/>
    <w:rsid w:val="00477EC2"/>
    <w:rsid w:val="00477F44"/>
    <w:rsid w:val="004801AC"/>
    <w:rsid w:val="004801FD"/>
    <w:rsid w:val="004815DD"/>
    <w:rsid w:val="00481B7D"/>
    <w:rsid w:val="00482F46"/>
    <w:rsid w:val="00483980"/>
    <w:rsid w:val="00483F98"/>
    <w:rsid w:val="00484093"/>
    <w:rsid w:val="0049016F"/>
    <w:rsid w:val="00493C79"/>
    <w:rsid w:val="00493D04"/>
    <w:rsid w:val="004948A4"/>
    <w:rsid w:val="00496791"/>
    <w:rsid w:val="004A0925"/>
    <w:rsid w:val="004A0A88"/>
    <w:rsid w:val="004A117B"/>
    <w:rsid w:val="004A1791"/>
    <w:rsid w:val="004A3D5B"/>
    <w:rsid w:val="004A4214"/>
    <w:rsid w:val="004A4FC1"/>
    <w:rsid w:val="004B02D6"/>
    <w:rsid w:val="004B0FB0"/>
    <w:rsid w:val="004B2B88"/>
    <w:rsid w:val="004B4283"/>
    <w:rsid w:val="004B45A5"/>
    <w:rsid w:val="004B4D39"/>
    <w:rsid w:val="004B4F9F"/>
    <w:rsid w:val="004B55C7"/>
    <w:rsid w:val="004C07B5"/>
    <w:rsid w:val="004C12A4"/>
    <w:rsid w:val="004C1B61"/>
    <w:rsid w:val="004C1B68"/>
    <w:rsid w:val="004C1BEE"/>
    <w:rsid w:val="004C1CF8"/>
    <w:rsid w:val="004C1DF2"/>
    <w:rsid w:val="004C292F"/>
    <w:rsid w:val="004C5BBD"/>
    <w:rsid w:val="004C6977"/>
    <w:rsid w:val="004C7BB5"/>
    <w:rsid w:val="004D06F0"/>
    <w:rsid w:val="004D083E"/>
    <w:rsid w:val="004D0AE5"/>
    <w:rsid w:val="004D21D2"/>
    <w:rsid w:val="004D241D"/>
    <w:rsid w:val="004D4301"/>
    <w:rsid w:val="004D53AD"/>
    <w:rsid w:val="004D6252"/>
    <w:rsid w:val="004D7595"/>
    <w:rsid w:val="004E31B5"/>
    <w:rsid w:val="004E39A5"/>
    <w:rsid w:val="004E39DF"/>
    <w:rsid w:val="004E48E8"/>
    <w:rsid w:val="004E5888"/>
    <w:rsid w:val="004E5982"/>
    <w:rsid w:val="004E5B66"/>
    <w:rsid w:val="004E5DFA"/>
    <w:rsid w:val="004E67C1"/>
    <w:rsid w:val="004F21D9"/>
    <w:rsid w:val="004F4BC0"/>
    <w:rsid w:val="004F4EA4"/>
    <w:rsid w:val="004F7009"/>
    <w:rsid w:val="00500502"/>
    <w:rsid w:val="00504048"/>
    <w:rsid w:val="0050547F"/>
    <w:rsid w:val="00506347"/>
    <w:rsid w:val="005063D1"/>
    <w:rsid w:val="00510CAB"/>
    <w:rsid w:val="00511553"/>
    <w:rsid w:val="00514BDF"/>
    <w:rsid w:val="005150ED"/>
    <w:rsid w:val="005154A5"/>
    <w:rsid w:val="005160E0"/>
    <w:rsid w:val="00516452"/>
    <w:rsid w:val="005164B6"/>
    <w:rsid w:val="00516B77"/>
    <w:rsid w:val="005170D5"/>
    <w:rsid w:val="00524F83"/>
    <w:rsid w:val="005272EA"/>
    <w:rsid w:val="0052733B"/>
    <w:rsid w:val="00527799"/>
    <w:rsid w:val="00530BC7"/>
    <w:rsid w:val="005329D3"/>
    <w:rsid w:val="00536448"/>
    <w:rsid w:val="00537A5A"/>
    <w:rsid w:val="00537DC6"/>
    <w:rsid w:val="005402BC"/>
    <w:rsid w:val="00541A35"/>
    <w:rsid w:val="00542F0F"/>
    <w:rsid w:val="0054394D"/>
    <w:rsid w:val="00544B7A"/>
    <w:rsid w:val="005505C9"/>
    <w:rsid w:val="00550A36"/>
    <w:rsid w:val="00550EA5"/>
    <w:rsid w:val="00554363"/>
    <w:rsid w:val="0055508E"/>
    <w:rsid w:val="0055514D"/>
    <w:rsid w:val="005551AA"/>
    <w:rsid w:val="00555D93"/>
    <w:rsid w:val="00560338"/>
    <w:rsid w:val="00561A2D"/>
    <w:rsid w:val="00561BB2"/>
    <w:rsid w:val="005649B3"/>
    <w:rsid w:val="0056551F"/>
    <w:rsid w:val="00565E5B"/>
    <w:rsid w:val="00567303"/>
    <w:rsid w:val="005706D3"/>
    <w:rsid w:val="00571AC6"/>
    <w:rsid w:val="00573DEC"/>
    <w:rsid w:val="00574942"/>
    <w:rsid w:val="0057502F"/>
    <w:rsid w:val="0058029D"/>
    <w:rsid w:val="00580558"/>
    <w:rsid w:val="005816E0"/>
    <w:rsid w:val="005829A1"/>
    <w:rsid w:val="00582FE1"/>
    <w:rsid w:val="00583589"/>
    <w:rsid w:val="00586B2A"/>
    <w:rsid w:val="0059071F"/>
    <w:rsid w:val="00591823"/>
    <w:rsid w:val="005920D1"/>
    <w:rsid w:val="0059217B"/>
    <w:rsid w:val="00592D52"/>
    <w:rsid w:val="00593E00"/>
    <w:rsid w:val="00597BF4"/>
    <w:rsid w:val="005A2119"/>
    <w:rsid w:val="005A2236"/>
    <w:rsid w:val="005A3B2A"/>
    <w:rsid w:val="005A6FF5"/>
    <w:rsid w:val="005B1FBB"/>
    <w:rsid w:val="005B20B6"/>
    <w:rsid w:val="005B7076"/>
    <w:rsid w:val="005B70FF"/>
    <w:rsid w:val="005C2104"/>
    <w:rsid w:val="005C28B6"/>
    <w:rsid w:val="005C2F40"/>
    <w:rsid w:val="005C3957"/>
    <w:rsid w:val="005C7EF5"/>
    <w:rsid w:val="005D02DE"/>
    <w:rsid w:val="005D0D4B"/>
    <w:rsid w:val="005D1F1B"/>
    <w:rsid w:val="005D23F8"/>
    <w:rsid w:val="005D3ECD"/>
    <w:rsid w:val="005D451E"/>
    <w:rsid w:val="005D743E"/>
    <w:rsid w:val="005D7A51"/>
    <w:rsid w:val="005D7F05"/>
    <w:rsid w:val="005E2D4E"/>
    <w:rsid w:val="005E5454"/>
    <w:rsid w:val="005E5CC2"/>
    <w:rsid w:val="005F286B"/>
    <w:rsid w:val="005F310B"/>
    <w:rsid w:val="005F31DE"/>
    <w:rsid w:val="005F3413"/>
    <w:rsid w:val="005F41EA"/>
    <w:rsid w:val="005F53DF"/>
    <w:rsid w:val="005F5999"/>
    <w:rsid w:val="005F6FB7"/>
    <w:rsid w:val="005F7116"/>
    <w:rsid w:val="005F7F26"/>
    <w:rsid w:val="006039E2"/>
    <w:rsid w:val="00605926"/>
    <w:rsid w:val="0060790C"/>
    <w:rsid w:val="006146DC"/>
    <w:rsid w:val="00616F7B"/>
    <w:rsid w:val="00617A6B"/>
    <w:rsid w:val="0062223E"/>
    <w:rsid w:val="00622709"/>
    <w:rsid w:val="0062398A"/>
    <w:rsid w:val="00624DBF"/>
    <w:rsid w:val="00625531"/>
    <w:rsid w:val="00625634"/>
    <w:rsid w:val="0062777F"/>
    <w:rsid w:val="00632A69"/>
    <w:rsid w:val="006344A2"/>
    <w:rsid w:val="00635D16"/>
    <w:rsid w:val="00636F7C"/>
    <w:rsid w:val="006376DB"/>
    <w:rsid w:val="00637AF4"/>
    <w:rsid w:val="00640D59"/>
    <w:rsid w:val="00643AA3"/>
    <w:rsid w:val="00644591"/>
    <w:rsid w:val="006445DD"/>
    <w:rsid w:val="00647031"/>
    <w:rsid w:val="00647AD7"/>
    <w:rsid w:val="0065105D"/>
    <w:rsid w:val="0065136D"/>
    <w:rsid w:val="00651886"/>
    <w:rsid w:val="00651E2C"/>
    <w:rsid w:val="00651EE4"/>
    <w:rsid w:val="006529D7"/>
    <w:rsid w:val="00653FEA"/>
    <w:rsid w:val="006544B8"/>
    <w:rsid w:val="00655ACB"/>
    <w:rsid w:val="00655E97"/>
    <w:rsid w:val="00656A34"/>
    <w:rsid w:val="006573D4"/>
    <w:rsid w:val="00664BBE"/>
    <w:rsid w:val="00664D23"/>
    <w:rsid w:val="00664F56"/>
    <w:rsid w:val="006654FF"/>
    <w:rsid w:val="00670293"/>
    <w:rsid w:val="00671022"/>
    <w:rsid w:val="00671809"/>
    <w:rsid w:val="0067184D"/>
    <w:rsid w:val="00672B37"/>
    <w:rsid w:val="0067536B"/>
    <w:rsid w:val="00675A33"/>
    <w:rsid w:val="00676E12"/>
    <w:rsid w:val="006801FF"/>
    <w:rsid w:val="00681F12"/>
    <w:rsid w:val="00682C8F"/>
    <w:rsid w:val="00683724"/>
    <w:rsid w:val="00685B26"/>
    <w:rsid w:val="00687E03"/>
    <w:rsid w:val="006908F5"/>
    <w:rsid w:val="00690A97"/>
    <w:rsid w:val="00693787"/>
    <w:rsid w:val="0069428E"/>
    <w:rsid w:val="00695F1F"/>
    <w:rsid w:val="00696238"/>
    <w:rsid w:val="006965D2"/>
    <w:rsid w:val="00696CE4"/>
    <w:rsid w:val="006977F9"/>
    <w:rsid w:val="006A0C03"/>
    <w:rsid w:val="006A3469"/>
    <w:rsid w:val="006A474A"/>
    <w:rsid w:val="006A7EF7"/>
    <w:rsid w:val="006B0099"/>
    <w:rsid w:val="006B0C17"/>
    <w:rsid w:val="006B18E9"/>
    <w:rsid w:val="006B3A5E"/>
    <w:rsid w:val="006B483C"/>
    <w:rsid w:val="006B49EC"/>
    <w:rsid w:val="006B4B54"/>
    <w:rsid w:val="006B6F1D"/>
    <w:rsid w:val="006B6F26"/>
    <w:rsid w:val="006C042A"/>
    <w:rsid w:val="006C0E86"/>
    <w:rsid w:val="006C1131"/>
    <w:rsid w:val="006C1CB4"/>
    <w:rsid w:val="006C2101"/>
    <w:rsid w:val="006C345F"/>
    <w:rsid w:val="006C47B4"/>
    <w:rsid w:val="006C6CEF"/>
    <w:rsid w:val="006D4378"/>
    <w:rsid w:val="006E351F"/>
    <w:rsid w:val="006E4DFE"/>
    <w:rsid w:val="006E513C"/>
    <w:rsid w:val="006E52BC"/>
    <w:rsid w:val="006E5F4F"/>
    <w:rsid w:val="006E763B"/>
    <w:rsid w:val="006F1DC5"/>
    <w:rsid w:val="006F3DF0"/>
    <w:rsid w:val="006F3F75"/>
    <w:rsid w:val="006F7215"/>
    <w:rsid w:val="006F7E69"/>
    <w:rsid w:val="007003A5"/>
    <w:rsid w:val="00704195"/>
    <w:rsid w:val="00704A6D"/>
    <w:rsid w:val="007054CF"/>
    <w:rsid w:val="00706A59"/>
    <w:rsid w:val="00711B73"/>
    <w:rsid w:val="00712ED0"/>
    <w:rsid w:val="00714928"/>
    <w:rsid w:val="00714C56"/>
    <w:rsid w:val="007157D5"/>
    <w:rsid w:val="00720D1E"/>
    <w:rsid w:val="00721DC6"/>
    <w:rsid w:val="00722B05"/>
    <w:rsid w:val="00722BCB"/>
    <w:rsid w:val="007258B9"/>
    <w:rsid w:val="00726411"/>
    <w:rsid w:val="007266BF"/>
    <w:rsid w:val="007309D1"/>
    <w:rsid w:val="007309D9"/>
    <w:rsid w:val="00730DB8"/>
    <w:rsid w:val="007311EF"/>
    <w:rsid w:val="00732B01"/>
    <w:rsid w:val="0073440E"/>
    <w:rsid w:val="007350AB"/>
    <w:rsid w:val="0073626E"/>
    <w:rsid w:val="00736B18"/>
    <w:rsid w:val="00737855"/>
    <w:rsid w:val="00741FE7"/>
    <w:rsid w:val="0074591F"/>
    <w:rsid w:val="007469B3"/>
    <w:rsid w:val="00747D94"/>
    <w:rsid w:val="00750820"/>
    <w:rsid w:val="00751F77"/>
    <w:rsid w:val="00752529"/>
    <w:rsid w:val="00753C03"/>
    <w:rsid w:val="007544E6"/>
    <w:rsid w:val="0075473E"/>
    <w:rsid w:val="00757DBF"/>
    <w:rsid w:val="00757E00"/>
    <w:rsid w:val="00761E05"/>
    <w:rsid w:val="007644C2"/>
    <w:rsid w:val="00765FE5"/>
    <w:rsid w:val="007660BC"/>
    <w:rsid w:val="0076799B"/>
    <w:rsid w:val="00770AF2"/>
    <w:rsid w:val="007710C9"/>
    <w:rsid w:val="007739D5"/>
    <w:rsid w:val="00773A4F"/>
    <w:rsid w:val="00774839"/>
    <w:rsid w:val="00774BE0"/>
    <w:rsid w:val="0077544B"/>
    <w:rsid w:val="0077603E"/>
    <w:rsid w:val="00776A1B"/>
    <w:rsid w:val="00777446"/>
    <w:rsid w:val="00777CBF"/>
    <w:rsid w:val="007800A4"/>
    <w:rsid w:val="00781A85"/>
    <w:rsid w:val="00783531"/>
    <w:rsid w:val="007860A6"/>
    <w:rsid w:val="007862DC"/>
    <w:rsid w:val="00791C48"/>
    <w:rsid w:val="00791E17"/>
    <w:rsid w:val="00792AD9"/>
    <w:rsid w:val="0079358B"/>
    <w:rsid w:val="00793B67"/>
    <w:rsid w:val="00793D43"/>
    <w:rsid w:val="0079466C"/>
    <w:rsid w:val="00794E9A"/>
    <w:rsid w:val="007953EE"/>
    <w:rsid w:val="0079592A"/>
    <w:rsid w:val="00795F25"/>
    <w:rsid w:val="007968E8"/>
    <w:rsid w:val="00796D7A"/>
    <w:rsid w:val="007A4DE1"/>
    <w:rsid w:val="007A5242"/>
    <w:rsid w:val="007A545D"/>
    <w:rsid w:val="007B1BFA"/>
    <w:rsid w:val="007B30E4"/>
    <w:rsid w:val="007B352B"/>
    <w:rsid w:val="007B3781"/>
    <w:rsid w:val="007B39F0"/>
    <w:rsid w:val="007B3D25"/>
    <w:rsid w:val="007B4000"/>
    <w:rsid w:val="007B5D7A"/>
    <w:rsid w:val="007B7543"/>
    <w:rsid w:val="007B7BAD"/>
    <w:rsid w:val="007C24E6"/>
    <w:rsid w:val="007C2514"/>
    <w:rsid w:val="007C3D0C"/>
    <w:rsid w:val="007C4F34"/>
    <w:rsid w:val="007C63F6"/>
    <w:rsid w:val="007C6BF6"/>
    <w:rsid w:val="007C7CD1"/>
    <w:rsid w:val="007D1233"/>
    <w:rsid w:val="007D2716"/>
    <w:rsid w:val="007D2A15"/>
    <w:rsid w:val="007D3170"/>
    <w:rsid w:val="007D4DB6"/>
    <w:rsid w:val="007D52AF"/>
    <w:rsid w:val="007D5545"/>
    <w:rsid w:val="007D6A0E"/>
    <w:rsid w:val="007D7AB7"/>
    <w:rsid w:val="007D7D51"/>
    <w:rsid w:val="007E39EA"/>
    <w:rsid w:val="007E5BB5"/>
    <w:rsid w:val="007E684A"/>
    <w:rsid w:val="007E7320"/>
    <w:rsid w:val="007F0044"/>
    <w:rsid w:val="007F0311"/>
    <w:rsid w:val="007F058C"/>
    <w:rsid w:val="007F2B38"/>
    <w:rsid w:val="007F429F"/>
    <w:rsid w:val="007F44CC"/>
    <w:rsid w:val="007F7821"/>
    <w:rsid w:val="00802CB8"/>
    <w:rsid w:val="00802F3A"/>
    <w:rsid w:val="00804243"/>
    <w:rsid w:val="00804808"/>
    <w:rsid w:val="00804DBB"/>
    <w:rsid w:val="00806710"/>
    <w:rsid w:val="00806939"/>
    <w:rsid w:val="00810E9F"/>
    <w:rsid w:val="00812CFD"/>
    <w:rsid w:val="00812D2E"/>
    <w:rsid w:val="00813B49"/>
    <w:rsid w:val="00814EEF"/>
    <w:rsid w:val="00814FF9"/>
    <w:rsid w:val="00816330"/>
    <w:rsid w:val="00816DFA"/>
    <w:rsid w:val="008226AC"/>
    <w:rsid w:val="00825361"/>
    <w:rsid w:val="00827BD3"/>
    <w:rsid w:val="00827F47"/>
    <w:rsid w:val="00831E31"/>
    <w:rsid w:val="00834B75"/>
    <w:rsid w:val="008354C0"/>
    <w:rsid w:val="00835711"/>
    <w:rsid w:val="0083758D"/>
    <w:rsid w:val="00837FB0"/>
    <w:rsid w:val="0084039A"/>
    <w:rsid w:val="00840880"/>
    <w:rsid w:val="00842C0A"/>
    <w:rsid w:val="00842CAD"/>
    <w:rsid w:val="0084395A"/>
    <w:rsid w:val="00846297"/>
    <w:rsid w:val="008469C7"/>
    <w:rsid w:val="00847C32"/>
    <w:rsid w:val="00847D71"/>
    <w:rsid w:val="0085396A"/>
    <w:rsid w:val="00853CFD"/>
    <w:rsid w:val="00857257"/>
    <w:rsid w:val="008575CD"/>
    <w:rsid w:val="0086082D"/>
    <w:rsid w:val="00861E60"/>
    <w:rsid w:val="0086251F"/>
    <w:rsid w:val="00862F09"/>
    <w:rsid w:val="00863AEF"/>
    <w:rsid w:val="00867BF1"/>
    <w:rsid w:val="008706FD"/>
    <w:rsid w:val="0087114A"/>
    <w:rsid w:val="00871F5A"/>
    <w:rsid w:val="008728B4"/>
    <w:rsid w:val="00872981"/>
    <w:rsid w:val="00873B01"/>
    <w:rsid w:val="008753DA"/>
    <w:rsid w:val="008765C3"/>
    <w:rsid w:val="00876F15"/>
    <w:rsid w:val="008800B7"/>
    <w:rsid w:val="00880E74"/>
    <w:rsid w:val="00882F46"/>
    <w:rsid w:val="0088496B"/>
    <w:rsid w:val="008850CA"/>
    <w:rsid w:val="00885889"/>
    <w:rsid w:val="00886A3D"/>
    <w:rsid w:val="00891AA4"/>
    <w:rsid w:val="00891F35"/>
    <w:rsid w:val="008932BF"/>
    <w:rsid w:val="00896ADC"/>
    <w:rsid w:val="008A1BF9"/>
    <w:rsid w:val="008A3451"/>
    <w:rsid w:val="008A5DBD"/>
    <w:rsid w:val="008B22C7"/>
    <w:rsid w:val="008B2E62"/>
    <w:rsid w:val="008B4292"/>
    <w:rsid w:val="008B452C"/>
    <w:rsid w:val="008B5B04"/>
    <w:rsid w:val="008B663A"/>
    <w:rsid w:val="008B68EA"/>
    <w:rsid w:val="008C1276"/>
    <w:rsid w:val="008C256E"/>
    <w:rsid w:val="008C2D38"/>
    <w:rsid w:val="008C2E62"/>
    <w:rsid w:val="008C45FC"/>
    <w:rsid w:val="008C4CB5"/>
    <w:rsid w:val="008C5A70"/>
    <w:rsid w:val="008C5B5C"/>
    <w:rsid w:val="008C5E71"/>
    <w:rsid w:val="008C6CEF"/>
    <w:rsid w:val="008C7882"/>
    <w:rsid w:val="008D0E2A"/>
    <w:rsid w:val="008D5EBA"/>
    <w:rsid w:val="008D6B2A"/>
    <w:rsid w:val="008E0922"/>
    <w:rsid w:val="008E1008"/>
    <w:rsid w:val="008E2B47"/>
    <w:rsid w:val="008E2B8E"/>
    <w:rsid w:val="008E4383"/>
    <w:rsid w:val="008E5A28"/>
    <w:rsid w:val="008E5F6D"/>
    <w:rsid w:val="008E6953"/>
    <w:rsid w:val="008E7054"/>
    <w:rsid w:val="008E7EEE"/>
    <w:rsid w:val="008F0002"/>
    <w:rsid w:val="008F0E6C"/>
    <w:rsid w:val="008F0F5D"/>
    <w:rsid w:val="008F23CF"/>
    <w:rsid w:val="008F30EE"/>
    <w:rsid w:val="008F363B"/>
    <w:rsid w:val="008F3AB7"/>
    <w:rsid w:val="008F3F8B"/>
    <w:rsid w:val="008F400C"/>
    <w:rsid w:val="008F694E"/>
    <w:rsid w:val="009002E6"/>
    <w:rsid w:val="0090059F"/>
    <w:rsid w:val="00900FA1"/>
    <w:rsid w:val="00902488"/>
    <w:rsid w:val="00902869"/>
    <w:rsid w:val="00903FF8"/>
    <w:rsid w:val="00905198"/>
    <w:rsid w:val="009055BC"/>
    <w:rsid w:val="00905CF7"/>
    <w:rsid w:val="0090697C"/>
    <w:rsid w:val="00912375"/>
    <w:rsid w:val="0091316D"/>
    <w:rsid w:val="00915245"/>
    <w:rsid w:val="00915252"/>
    <w:rsid w:val="009213AC"/>
    <w:rsid w:val="0092259B"/>
    <w:rsid w:val="00922B7F"/>
    <w:rsid w:val="00922BAB"/>
    <w:rsid w:val="00924760"/>
    <w:rsid w:val="00924FD6"/>
    <w:rsid w:val="0092518A"/>
    <w:rsid w:val="00927A9A"/>
    <w:rsid w:val="00927F4F"/>
    <w:rsid w:val="0093034E"/>
    <w:rsid w:val="0093138F"/>
    <w:rsid w:val="00932D47"/>
    <w:rsid w:val="00934463"/>
    <w:rsid w:val="00934F73"/>
    <w:rsid w:val="00934F8C"/>
    <w:rsid w:val="00935878"/>
    <w:rsid w:val="009360EF"/>
    <w:rsid w:val="0093754B"/>
    <w:rsid w:val="00937F46"/>
    <w:rsid w:val="009416B7"/>
    <w:rsid w:val="00941813"/>
    <w:rsid w:val="0094207F"/>
    <w:rsid w:val="00942123"/>
    <w:rsid w:val="0094460D"/>
    <w:rsid w:val="009462E6"/>
    <w:rsid w:val="00946739"/>
    <w:rsid w:val="00953D3C"/>
    <w:rsid w:val="00960225"/>
    <w:rsid w:val="009615AF"/>
    <w:rsid w:val="00961FE4"/>
    <w:rsid w:val="00962B4A"/>
    <w:rsid w:val="00962E43"/>
    <w:rsid w:val="009634C2"/>
    <w:rsid w:val="00963789"/>
    <w:rsid w:val="00966A7B"/>
    <w:rsid w:val="0096749A"/>
    <w:rsid w:val="00967BB6"/>
    <w:rsid w:val="0097168D"/>
    <w:rsid w:val="00971FFD"/>
    <w:rsid w:val="00972FDB"/>
    <w:rsid w:val="00974920"/>
    <w:rsid w:val="0097562A"/>
    <w:rsid w:val="00981189"/>
    <w:rsid w:val="00982889"/>
    <w:rsid w:val="00985BB2"/>
    <w:rsid w:val="00986E86"/>
    <w:rsid w:val="00990F5D"/>
    <w:rsid w:val="0099194B"/>
    <w:rsid w:val="00993D04"/>
    <w:rsid w:val="009955DF"/>
    <w:rsid w:val="009A2B57"/>
    <w:rsid w:val="009A3FCF"/>
    <w:rsid w:val="009A5395"/>
    <w:rsid w:val="009A5438"/>
    <w:rsid w:val="009A574B"/>
    <w:rsid w:val="009A5A61"/>
    <w:rsid w:val="009A7287"/>
    <w:rsid w:val="009A7891"/>
    <w:rsid w:val="009B036E"/>
    <w:rsid w:val="009B1014"/>
    <w:rsid w:val="009B1C40"/>
    <w:rsid w:val="009B334F"/>
    <w:rsid w:val="009B5499"/>
    <w:rsid w:val="009B566D"/>
    <w:rsid w:val="009B5C74"/>
    <w:rsid w:val="009B5EE9"/>
    <w:rsid w:val="009B7BAB"/>
    <w:rsid w:val="009B7FB2"/>
    <w:rsid w:val="009C08B5"/>
    <w:rsid w:val="009C0EC9"/>
    <w:rsid w:val="009C11ED"/>
    <w:rsid w:val="009C1B0E"/>
    <w:rsid w:val="009C393B"/>
    <w:rsid w:val="009C6718"/>
    <w:rsid w:val="009C7137"/>
    <w:rsid w:val="009C72F5"/>
    <w:rsid w:val="009C735B"/>
    <w:rsid w:val="009C7958"/>
    <w:rsid w:val="009D1DD6"/>
    <w:rsid w:val="009D3077"/>
    <w:rsid w:val="009D3512"/>
    <w:rsid w:val="009D3527"/>
    <w:rsid w:val="009D4137"/>
    <w:rsid w:val="009D4325"/>
    <w:rsid w:val="009D5B1F"/>
    <w:rsid w:val="009D6F03"/>
    <w:rsid w:val="009D6FFB"/>
    <w:rsid w:val="009E07E5"/>
    <w:rsid w:val="009E0FC9"/>
    <w:rsid w:val="009E2837"/>
    <w:rsid w:val="009E2C47"/>
    <w:rsid w:val="009E46CC"/>
    <w:rsid w:val="009E7F3B"/>
    <w:rsid w:val="009F05DC"/>
    <w:rsid w:val="009F2621"/>
    <w:rsid w:val="009F26A9"/>
    <w:rsid w:val="009F3560"/>
    <w:rsid w:val="009F622F"/>
    <w:rsid w:val="009F7FBC"/>
    <w:rsid w:val="00A00E38"/>
    <w:rsid w:val="00A02903"/>
    <w:rsid w:val="00A0385F"/>
    <w:rsid w:val="00A03AEA"/>
    <w:rsid w:val="00A06F95"/>
    <w:rsid w:val="00A110DB"/>
    <w:rsid w:val="00A12FC1"/>
    <w:rsid w:val="00A139EC"/>
    <w:rsid w:val="00A14A2D"/>
    <w:rsid w:val="00A15848"/>
    <w:rsid w:val="00A15868"/>
    <w:rsid w:val="00A16990"/>
    <w:rsid w:val="00A201B7"/>
    <w:rsid w:val="00A20E81"/>
    <w:rsid w:val="00A21345"/>
    <w:rsid w:val="00A25970"/>
    <w:rsid w:val="00A25C95"/>
    <w:rsid w:val="00A25ED8"/>
    <w:rsid w:val="00A26BDF"/>
    <w:rsid w:val="00A27F9D"/>
    <w:rsid w:val="00A305C1"/>
    <w:rsid w:val="00A3115D"/>
    <w:rsid w:val="00A3296C"/>
    <w:rsid w:val="00A32AE3"/>
    <w:rsid w:val="00A332A3"/>
    <w:rsid w:val="00A33CFF"/>
    <w:rsid w:val="00A345F8"/>
    <w:rsid w:val="00A34710"/>
    <w:rsid w:val="00A35B9E"/>
    <w:rsid w:val="00A366A0"/>
    <w:rsid w:val="00A366D9"/>
    <w:rsid w:val="00A37BCC"/>
    <w:rsid w:val="00A400FE"/>
    <w:rsid w:val="00A40133"/>
    <w:rsid w:val="00A412E0"/>
    <w:rsid w:val="00A4173B"/>
    <w:rsid w:val="00A4266E"/>
    <w:rsid w:val="00A429C4"/>
    <w:rsid w:val="00A470F1"/>
    <w:rsid w:val="00A5202E"/>
    <w:rsid w:val="00A54F3E"/>
    <w:rsid w:val="00A6184C"/>
    <w:rsid w:val="00A61A4B"/>
    <w:rsid w:val="00A6298F"/>
    <w:rsid w:val="00A64123"/>
    <w:rsid w:val="00A6655B"/>
    <w:rsid w:val="00A667D6"/>
    <w:rsid w:val="00A701F7"/>
    <w:rsid w:val="00A70596"/>
    <w:rsid w:val="00A70FB0"/>
    <w:rsid w:val="00A76309"/>
    <w:rsid w:val="00A76E20"/>
    <w:rsid w:val="00A77588"/>
    <w:rsid w:val="00A8012C"/>
    <w:rsid w:val="00A80F92"/>
    <w:rsid w:val="00A81A78"/>
    <w:rsid w:val="00A82711"/>
    <w:rsid w:val="00A831C0"/>
    <w:rsid w:val="00A845BB"/>
    <w:rsid w:val="00A85214"/>
    <w:rsid w:val="00A855F4"/>
    <w:rsid w:val="00A858BB"/>
    <w:rsid w:val="00A87B40"/>
    <w:rsid w:val="00A907B9"/>
    <w:rsid w:val="00A92553"/>
    <w:rsid w:val="00A93AEF"/>
    <w:rsid w:val="00A95A36"/>
    <w:rsid w:val="00A96810"/>
    <w:rsid w:val="00A96B99"/>
    <w:rsid w:val="00AA2281"/>
    <w:rsid w:val="00AA3ED9"/>
    <w:rsid w:val="00AA48D7"/>
    <w:rsid w:val="00AA4A84"/>
    <w:rsid w:val="00AA4D22"/>
    <w:rsid w:val="00AA4E22"/>
    <w:rsid w:val="00AA7BEF"/>
    <w:rsid w:val="00AB0A81"/>
    <w:rsid w:val="00AB3205"/>
    <w:rsid w:val="00AB3CBF"/>
    <w:rsid w:val="00AB4A72"/>
    <w:rsid w:val="00AB5F1B"/>
    <w:rsid w:val="00AB6F07"/>
    <w:rsid w:val="00AC0174"/>
    <w:rsid w:val="00AC2DE2"/>
    <w:rsid w:val="00AC5144"/>
    <w:rsid w:val="00AC5C6C"/>
    <w:rsid w:val="00AC76FC"/>
    <w:rsid w:val="00AC7EAC"/>
    <w:rsid w:val="00AD00F2"/>
    <w:rsid w:val="00AD0273"/>
    <w:rsid w:val="00AD189A"/>
    <w:rsid w:val="00AD24AE"/>
    <w:rsid w:val="00AD498C"/>
    <w:rsid w:val="00AD4AC8"/>
    <w:rsid w:val="00AD5C26"/>
    <w:rsid w:val="00AD5DF4"/>
    <w:rsid w:val="00AD6D0B"/>
    <w:rsid w:val="00AD76D3"/>
    <w:rsid w:val="00AD7FC7"/>
    <w:rsid w:val="00AE0F81"/>
    <w:rsid w:val="00AE2FF8"/>
    <w:rsid w:val="00AE3C15"/>
    <w:rsid w:val="00AE4413"/>
    <w:rsid w:val="00AF3011"/>
    <w:rsid w:val="00AF333D"/>
    <w:rsid w:val="00AF4B0B"/>
    <w:rsid w:val="00AF4C41"/>
    <w:rsid w:val="00AF4D26"/>
    <w:rsid w:val="00AF589F"/>
    <w:rsid w:val="00AF5DD8"/>
    <w:rsid w:val="00AF5E7F"/>
    <w:rsid w:val="00B01015"/>
    <w:rsid w:val="00B01490"/>
    <w:rsid w:val="00B03CC4"/>
    <w:rsid w:val="00B07458"/>
    <w:rsid w:val="00B1044C"/>
    <w:rsid w:val="00B10E0A"/>
    <w:rsid w:val="00B119AF"/>
    <w:rsid w:val="00B11E69"/>
    <w:rsid w:val="00B11EFB"/>
    <w:rsid w:val="00B1246E"/>
    <w:rsid w:val="00B12DAA"/>
    <w:rsid w:val="00B1360E"/>
    <w:rsid w:val="00B15CB8"/>
    <w:rsid w:val="00B166CB"/>
    <w:rsid w:val="00B17A46"/>
    <w:rsid w:val="00B20673"/>
    <w:rsid w:val="00B239EF"/>
    <w:rsid w:val="00B23C65"/>
    <w:rsid w:val="00B23C8C"/>
    <w:rsid w:val="00B31681"/>
    <w:rsid w:val="00B359C1"/>
    <w:rsid w:val="00B3782B"/>
    <w:rsid w:val="00B40276"/>
    <w:rsid w:val="00B40447"/>
    <w:rsid w:val="00B408A5"/>
    <w:rsid w:val="00B409E7"/>
    <w:rsid w:val="00B4141F"/>
    <w:rsid w:val="00B4217A"/>
    <w:rsid w:val="00B42FC7"/>
    <w:rsid w:val="00B4316F"/>
    <w:rsid w:val="00B44256"/>
    <w:rsid w:val="00B46775"/>
    <w:rsid w:val="00B46776"/>
    <w:rsid w:val="00B47A54"/>
    <w:rsid w:val="00B50AA1"/>
    <w:rsid w:val="00B517A7"/>
    <w:rsid w:val="00B51FF0"/>
    <w:rsid w:val="00B52A39"/>
    <w:rsid w:val="00B54F70"/>
    <w:rsid w:val="00B57488"/>
    <w:rsid w:val="00B57BF8"/>
    <w:rsid w:val="00B61790"/>
    <w:rsid w:val="00B621FF"/>
    <w:rsid w:val="00B625B7"/>
    <w:rsid w:val="00B64863"/>
    <w:rsid w:val="00B6543E"/>
    <w:rsid w:val="00B7171B"/>
    <w:rsid w:val="00B72410"/>
    <w:rsid w:val="00B72F5F"/>
    <w:rsid w:val="00B73A94"/>
    <w:rsid w:val="00B77F53"/>
    <w:rsid w:val="00B800C8"/>
    <w:rsid w:val="00B81CD3"/>
    <w:rsid w:val="00B82E72"/>
    <w:rsid w:val="00B83917"/>
    <w:rsid w:val="00B85787"/>
    <w:rsid w:val="00B9003C"/>
    <w:rsid w:val="00B91C5A"/>
    <w:rsid w:val="00B9267E"/>
    <w:rsid w:val="00B933A8"/>
    <w:rsid w:val="00B94F4F"/>
    <w:rsid w:val="00B951B4"/>
    <w:rsid w:val="00B95E00"/>
    <w:rsid w:val="00B97249"/>
    <w:rsid w:val="00B975A0"/>
    <w:rsid w:val="00BA1E77"/>
    <w:rsid w:val="00BA27F8"/>
    <w:rsid w:val="00BA2B43"/>
    <w:rsid w:val="00BA449E"/>
    <w:rsid w:val="00BB2188"/>
    <w:rsid w:val="00BB3DF7"/>
    <w:rsid w:val="00BB3EF0"/>
    <w:rsid w:val="00BB4913"/>
    <w:rsid w:val="00BB51E8"/>
    <w:rsid w:val="00BB7B3A"/>
    <w:rsid w:val="00BC1B75"/>
    <w:rsid w:val="00BC3A1D"/>
    <w:rsid w:val="00BC5881"/>
    <w:rsid w:val="00BC75EF"/>
    <w:rsid w:val="00BC7A11"/>
    <w:rsid w:val="00BD050C"/>
    <w:rsid w:val="00BD1ECC"/>
    <w:rsid w:val="00BD377D"/>
    <w:rsid w:val="00BD4F34"/>
    <w:rsid w:val="00BE05B9"/>
    <w:rsid w:val="00BE19E1"/>
    <w:rsid w:val="00BE2865"/>
    <w:rsid w:val="00BE3068"/>
    <w:rsid w:val="00BE3984"/>
    <w:rsid w:val="00BE472B"/>
    <w:rsid w:val="00BE4FD0"/>
    <w:rsid w:val="00BF0B2A"/>
    <w:rsid w:val="00BF0D30"/>
    <w:rsid w:val="00BF1DD9"/>
    <w:rsid w:val="00BF1E1E"/>
    <w:rsid w:val="00BF281A"/>
    <w:rsid w:val="00BF2E75"/>
    <w:rsid w:val="00BF2EE4"/>
    <w:rsid w:val="00BF4965"/>
    <w:rsid w:val="00BF5DFC"/>
    <w:rsid w:val="00BF6629"/>
    <w:rsid w:val="00BF7696"/>
    <w:rsid w:val="00BF7AD7"/>
    <w:rsid w:val="00C00113"/>
    <w:rsid w:val="00C02E52"/>
    <w:rsid w:val="00C063F0"/>
    <w:rsid w:val="00C1240B"/>
    <w:rsid w:val="00C12916"/>
    <w:rsid w:val="00C12E67"/>
    <w:rsid w:val="00C135F0"/>
    <w:rsid w:val="00C13C3A"/>
    <w:rsid w:val="00C13F62"/>
    <w:rsid w:val="00C14804"/>
    <w:rsid w:val="00C15B65"/>
    <w:rsid w:val="00C16A19"/>
    <w:rsid w:val="00C203E5"/>
    <w:rsid w:val="00C20670"/>
    <w:rsid w:val="00C20C74"/>
    <w:rsid w:val="00C21BCD"/>
    <w:rsid w:val="00C21CE3"/>
    <w:rsid w:val="00C2221A"/>
    <w:rsid w:val="00C224B4"/>
    <w:rsid w:val="00C224E3"/>
    <w:rsid w:val="00C23F4F"/>
    <w:rsid w:val="00C24C5D"/>
    <w:rsid w:val="00C25A51"/>
    <w:rsid w:val="00C26E9F"/>
    <w:rsid w:val="00C27ADB"/>
    <w:rsid w:val="00C31B13"/>
    <w:rsid w:val="00C338AF"/>
    <w:rsid w:val="00C338C2"/>
    <w:rsid w:val="00C34CF1"/>
    <w:rsid w:val="00C353E7"/>
    <w:rsid w:val="00C35546"/>
    <w:rsid w:val="00C35597"/>
    <w:rsid w:val="00C3705E"/>
    <w:rsid w:val="00C401CE"/>
    <w:rsid w:val="00C4077C"/>
    <w:rsid w:val="00C40A99"/>
    <w:rsid w:val="00C41BDD"/>
    <w:rsid w:val="00C41F76"/>
    <w:rsid w:val="00C43D50"/>
    <w:rsid w:val="00C4488D"/>
    <w:rsid w:val="00C44CFC"/>
    <w:rsid w:val="00C458DA"/>
    <w:rsid w:val="00C464FB"/>
    <w:rsid w:val="00C50374"/>
    <w:rsid w:val="00C522DF"/>
    <w:rsid w:val="00C52C41"/>
    <w:rsid w:val="00C53155"/>
    <w:rsid w:val="00C53213"/>
    <w:rsid w:val="00C53665"/>
    <w:rsid w:val="00C5389E"/>
    <w:rsid w:val="00C53D66"/>
    <w:rsid w:val="00C54402"/>
    <w:rsid w:val="00C6024B"/>
    <w:rsid w:val="00C60933"/>
    <w:rsid w:val="00C60FFF"/>
    <w:rsid w:val="00C61B14"/>
    <w:rsid w:val="00C631DA"/>
    <w:rsid w:val="00C63698"/>
    <w:rsid w:val="00C63DF9"/>
    <w:rsid w:val="00C64984"/>
    <w:rsid w:val="00C64DEB"/>
    <w:rsid w:val="00C65907"/>
    <w:rsid w:val="00C66204"/>
    <w:rsid w:val="00C70643"/>
    <w:rsid w:val="00C723A8"/>
    <w:rsid w:val="00C724B7"/>
    <w:rsid w:val="00C73043"/>
    <w:rsid w:val="00C767DB"/>
    <w:rsid w:val="00C76BB0"/>
    <w:rsid w:val="00C80874"/>
    <w:rsid w:val="00C8144B"/>
    <w:rsid w:val="00C86A95"/>
    <w:rsid w:val="00C86E00"/>
    <w:rsid w:val="00C87AE4"/>
    <w:rsid w:val="00C9167B"/>
    <w:rsid w:val="00C9324C"/>
    <w:rsid w:val="00C93768"/>
    <w:rsid w:val="00C9445F"/>
    <w:rsid w:val="00C95F32"/>
    <w:rsid w:val="00C96487"/>
    <w:rsid w:val="00C97733"/>
    <w:rsid w:val="00CA0970"/>
    <w:rsid w:val="00CA183F"/>
    <w:rsid w:val="00CA220A"/>
    <w:rsid w:val="00CA3BDB"/>
    <w:rsid w:val="00CA6BB2"/>
    <w:rsid w:val="00CA735F"/>
    <w:rsid w:val="00CA745C"/>
    <w:rsid w:val="00CA7AEB"/>
    <w:rsid w:val="00CA7E91"/>
    <w:rsid w:val="00CB7BD5"/>
    <w:rsid w:val="00CC087B"/>
    <w:rsid w:val="00CC3795"/>
    <w:rsid w:val="00CC3F27"/>
    <w:rsid w:val="00CC4488"/>
    <w:rsid w:val="00CC4847"/>
    <w:rsid w:val="00CD0305"/>
    <w:rsid w:val="00CD14BE"/>
    <w:rsid w:val="00CD22E3"/>
    <w:rsid w:val="00CD44D9"/>
    <w:rsid w:val="00CD4C1D"/>
    <w:rsid w:val="00CD526A"/>
    <w:rsid w:val="00CD6894"/>
    <w:rsid w:val="00CE07F5"/>
    <w:rsid w:val="00CE275C"/>
    <w:rsid w:val="00CE2792"/>
    <w:rsid w:val="00CE36EA"/>
    <w:rsid w:val="00CE3FDD"/>
    <w:rsid w:val="00CE4A74"/>
    <w:rsid w:val="00CE50EA"/>
    <w:rsid w:val="00CE605D"/>
    <w:rsid w:val="00CF0A99"/>
    <w:rsid w:val="00CF0BD2"/>
    <w:rsid w:val="00CF16C3"/>
    <w:rsid w:val="00CF2A97"/>
    <w:rsid w:val="00CF2E83"/>
    <w:rsid w:val="00CF3452"/>
    <w:rsid w:val="00CF51C2"/>
    <w:rsid w:val="00CF6CA8"/>
    <w:rsid w:val="00D00B30"/>
    <w:rsid w:val="00D00B66"/>
    <w:rsid w:val="00D0224E"/>
    <w:rsid w:val="00D028FC"/>
    <w:rsid w:val="00D049C9"/>
    <w:rsid w:val="00D05918"/>
    <w:rsid w:val="00D05D63"/>
    <w:rsid w:val="00D05DC3"/>
    <w:rsid w:val="00D063A8"/>
    <w:rsid w:val="00D07169"/>
    <w:rsid w:val="00D10749"/>
    <w:rsid w:val="00D12B19"/>
    <w:rsid w:val="00D168AF"/>
    <w:rsid w:val="00D17545"/>
    <w:rsid w:val="00D20511"/>
    <w:rsid w:val="00D210A3"/>
    <w:rsid w:val="00D21993"/>
    <w:rsid w:val="00D24421"/>
    <w:rsid w:val="00D2484B"/>
    <w:rsid w:val="00D25F36"/>
    <w:rsid w:val="00D27E58"/>
    <w:rsid w:val="00D318A4"/>
    <w:rsid w:val="00D32AAA"/>
    <w:rsid w:val="00D33A7A"/>
    <w:rsid w:val="00D35776"/>
    <w:rsid w:val="00D365C3"/>
    <w:rsid w:val="00D37CCD"/>
    <w:rsid w:val="00D4256D"/>
    <w:rsid w:val="00D42AE1"/>
    <w:rsid w:val="00D42C6C"/>
    <w:rsid w:val="00D4367D"/>
    <w:rsid w:val="00D44749"/>
    <w:rsid w:val="00D459E6"/>
    <w:rsid w:val="00D461D6"/>
    <w:rsid w:val="00D46E40"/>
    <w:rsid w:val="00D474C2"/>
    <w:rsid w:val="00D50172"/>
    <w:rsid w:val="00D504A8"/>
    <w:rsid w:val="00D50D9C"/>
    <w:rsid w:val="00D51B74"/>
    <w:rsid w:val="00D521BD"/>
    <w:rsid w:val="00D522DB"/>
    <w:rsid w:val="00D538F7"/>
    <w:rsid w:val="00D55238"/>
    <w:rsid w:val="00D55D13"/>
    <w:rsid w:val="00D62A01"/>
    <w:rsid w:val="00D6310B"/>
    <w:rsid w:val="00D65625"/>
    <w:rsid w:val="00D65D4E"/>
    <w:rsid w:val="00D665BB"/>
    <w:rsid w:val="00D66B41"/>
    <w:rsid w:val="00D70D4C"/>
    <w:rsid w:val="00D71AA8"/>
    <w:rsid w:val="00D7368E"/>
    <w:rsid w:val="00D73735"/>
    <w:rsid w:val="00D7611C"/>
    <w:rsid w:val="00D768E7"/>
    <w:rsid w:val="00D77D8F"/>
    <w:rsid w:val="00D802ED"/>
    <w:rsid w:val="00D8163A"/>
    <w:rsid w:val="00D81B9C"/>
    <w:rsid w:val="00D92596"/>
    <w:rsid w:val="00D94172"/>
    <w:rsid w:val="00D95509"/>
    <w:rsid w:val="00D97839"/>
    <w:rsid w:val="00DA08E1"/>
    <w:rsid w:val="00DA1608"/>
    <w:rsid w:val="00DA2D4E"/>
    <w:rsid w:val="00DA3368"/>
    <w:rsid w:val="00DA45F8"/>
    <w:rsid w:val="00DA6BED"/>
    <w:rsid w:val="00DA6C08"/>
    <w:rsid w:val="00DA7DAA"/>
    <w:rsid w:val="00DB1E7C"/>
    <w:rsid w:val="00DB3691"/>
    <w:rsid w:val="00DB3A23"/>
    <w:rsid w:val="00DB51B2"/>
    <w:rsid w:val="00DB62BB"/>
    <w:rsid w:val="00DB6C17"/>
    <w:rsid w:val="00DC10C0"/>
    <w:rsid w:val="00DC1C1D"/>
    <w:rsid w:val="00DC2360"/>
    <w:rsid w:val="00DC39DA"/>
    <w:rsid w:val="00DC3C14"/>
    <w:rsid w:val="00DC5444"/>
    <w:rsid w:val="00DC6063"/>
    <w:rsid w:val="00DC661A"/>
    <w:rsid w:val="00DC6952"/>
    <w:rsid w:val="00DC7550"/>
    <w:rsid w:val="00DC7D56"/>
    <w:rsid w:val="00DD17E2"/>
    <w:rsid w:val="00DD3ECD"/>
    <w:rsid w:val="00DD4255"/>
    <w:rsid w:val="00DD4EC8"/>
    <w:rsid w:val="00DD57C6"/>
    <w:rsid w:val="00DD6774"/>
    <w:rsid w:val="00DD6F0B"/>
    <w:rsid w:val="00DE139C"/>
    <w:rsid w:val="00DE16A0"/>
    <w:rsid w:val="00DE36A0"/>
    <w:rsid w:val="00DE4185"/>
    <w:rsid w:val="00DE4B3C"/>
    <w:rsid w:val="00DE5DD2"/>
    <w:rsid w:val="00DE7049"/>
    <w:rsid w:val="00DF209F"/>
    <w:rsid w:val="00DF2827"/>
    <w:rsid w:val="00DF3E28"/>
    <w:rsid w:val="00DF48D5"/>
    <w:rsid w:val="00DF4E77"/>
    <w:rsid w:val="00DF6FBF"/>
    <w:rsid w:val="00E01D95"/>
    <w:rsid w:val="00E06D64"/>
    <w:rsid w:val="00E07DE9"/>
    <w:rsid w:val="00E108C5"/>
    <w:rsid w:val="00E11BC1"/>
    <w:rsid w:val="00E11F5E"/>
    <w:rsid w:val="00E1212B"/>
    <w:rsid w:val="00E150C2"/>
    <w:rsid w:val="00E16117"/>
    <w:rsid w:val="00E1765F"/>
    <w:rsid w:val="00E20B7D"/>
    <w:rsid w:val="00E20CE8"/>
    <w:rsid w:val="00E23A9B"/>
    <w:rsid w:val="00E24692"/>
    <w:rsid w:val="00E25539"/>
    <w:rsid w:val="00E26C19"/>
    <w:rsid w:val="00E33CC2"/>
    <w:rsid w:val="00E35B90"/>
    <w:rsid w:val="00E35DD1"/>
    <w:rsid w:val="00E36B1F"/>
    <w:rsid w:val="00E37499"/>
    <w:rsid w:val="00E41656"/>
    <w:rsid w:val="00E42B4D"/>
    <w:rsid w:val="00E5052C"/>
    <w:rsid w:val="00E50E2B"/>
    <w:rsid w:val="00E51CCC"/>
    <w:rsid w:val="00E53C0F"/>
    <w:rsid w:val="00E54DEF"/>
    <w:rsid w:val="00E563F1"/>
    <w:rsid w:val="00E568A8"/>
    <w:rsid w:val="00E577A9"/>
    <w:rsid w:val="00E60BE0"/>
    <w:rsid w:val="00E61825"/>
    <w:rsid w:val="00E62395"/>
    <w:rsid w:val="00E62423"/>
    <w:rsid w:val="00E62625"/>
    <w:rsid w:val="00E626AD"/>
    <w:rsid w:val="00E64262"/>
    <w:rsid w:val="00E65A29"/>
    <w:rsid w:val="00E6778C"/>
    <w:rsid w:val="00E679C0"/>
    <w:rsid w:val="00E70DCB"/>
    <w:rsid w:val="00E73068"/>
    <w:rsid w:val="00E74B93"/>
    <w:rsid w:val="00E74CB6"/>
    <w:rsid w:val="00E75020"/>
    <w:rsid w:val="00E772CE"/>
    <w:rsid w:val="00E85300"/>
    <w:rsid w:val="00E8584D"/>
    <w:rsid w:val="00E8741B"/>
    <w:rsid w:val="00E902DE"/>
    <w:rsid w:val="00E91DDC"/>
    <w:rsid w:val="00E9402F"/>
    <w:rsid w:val="00E9615F"/>
    <w:rsid w:val="00E96663"/>
    <w:rsid w:val="00E96FAA"/>
    <w:rsid w:val="00E97CC8"/>
    <w:rsid w:val="00EA0176"/>
    <w:rsid w:val="00EA069F"/>
    <w:rsid w:val="00EA08EF"/>
    <w:rsid w:val="00EA2ECC"/>
    <w:rsid w:val="00EA3A7A"/>
    <w:rsid w:val="00EA49E6"/>
    <w:rsid w:val="00EA64B2"/>
    <w:rsid w:val="00EA6ADA"/>
    <w:rsid w:val="00EB00D9"/>
    <w:rsid w:val="00EB42C8"/>
    <w:rsid w:val="00EB5069"/>
    <w:rsid w:val="00EB5D3A"/>
    <w:rsid w:val="00EB6036"/>
    <w:rsid w:val="00EB6446"/>
    <w:rsid w:val="00EB78E3"/>
    <w:rsid w:val="00EB7CD1"/>
    <w:rsid w:val="00EC0143"/>
    <w:rsid w:val="00EC3CC9"/>
    <w:rsid w:val="00EC4266"/>
    <w:rsid w:val="00EC62FA"/>
    <w:rsid w:val="00EC6452"/>
    <w:rsid w:val="00EC7323"/>
    <w:rsid w:val="00EC7DDF"/>
    <w:rsid w:val="00ED00AA"/>
    <w:rsid w:val="00ED2331"/>
    <w:rsid w:val="00ED2632"/>
    <w:rsid w:val="00ED2F09"/>
    <w:rsid w:val="00ED2F47"/>
    <w:rsid w:val="00ED3E75"/>
    <w:rsid w:val="00ED5E81"/>
    <w:rsid w:val="00ED64AB"/>
    <w:rsid w:val="00ED6C5B"/>
    <w:rsid w:val="00ED6F9C"/>
    <w:rsid w:val="00ED757D"/>
    <w:rsid w:val="00EE1D9B"/>
    <w:rsid w:val="00EE1EA1"/>
    <w:rsid w:val="00EE2F1F"/>
    <w:rsid w:val="00EE3603"/>
    <w:rsid w:val="00EE422F"/>
    <w:rsid w:val="00EE57F5"/>
    <w:rsid w:val="00EE72B9"/>
    <w:rsid w:val="00EF1943"/>
    <w:rsid w:val="00EF2A21"/>
    <w:rsid w:val="00EF6A91"/>
    <w:rsid w:val="00EF6F01"/>
    <w:rsid w:val="00EF75F0"/>
    <w:rsid w:val="00F04CBF"/>
    <w:rsid w:val="00F05F1D"/>
    <w:rsid w:val="00F1060A"/>
    <w:rsid w:val="00F1085E"/>
    <w:rsid w:val="00F12872"/>
    <w:rsid w:val="00F143B0"/>
    <w:rsid w:val="00F14404"/>
    <w:rsid w:val="00F147F0"/>
    <w:rsid w:val="00F200D0"/>
    <w:rsid w:val="00F21090"/>
    <w:rsid w:val="00F21620"/>
    <w:rsid w:val="00F21D52"/>
    <w:rsid w:val="00F21D93"/>
    <w:rsid w:val="00F232EC"/>
    <w:rsid w:val="00F23D3D"/>
    <w:rsid w:val="00F24392"/>
    <w:rsid w:val="00F25078"/>
    <w:rsid w:val="00F25D3A"/>
    <w:rsid w:val="00F32ECD"/>
    <w:rsid w:val="00F33D15"/>
    <w:rsid w:val="00F33EAE"/>
    <w:rsid w:val="00F3595E"/>
    <w:rsid w:val="00F35C4A"/>
    <w:rsid w:val="00F36268"/>
    <w:rsid w:val="00F3761A"/>
    <w:rsid w:val="00F377D9"/>
    <w:rsid w:val="00F4239E"/>
    <w:rsid w:val="00F42437"/>
    <w:rsid w:val="00F4260B"/>
    <w:rsid w:val="00F454B8"/>
    <w:rsid w:val="00F45F7C"/>
    <w:rsid w:val="00F46D28"/>
    <w:rsid w:val="00F5228B"/>
    <w:rsid w:val="00F52A8C"/>
    <w:rsid w:val="00F54026"/>
    <w:rsid w:val="00F546FD"/>
    <w:rsid w:val="00F558C0"/>
    <w:rsid w:val="00F55E6F"/>
    <w:rsid w:val="00F56123"/>
    <w:rsid w:val="00F608E6"/>
    <w:rsid w:val="00F6334D"/>
    <w:rsid w:val="00F6371C"/>
    <w:rsid w:val="00F64310"/>
    <w:rsid w:val="00F67196"/>
    <w:rsid w:val="00F676DD"/>
    <w:rsid w:val="00F67871"/>
    <w:rsid w:val="00F67E26"/>
    <w:rsid w:val="00F70EB8"/>
    <w:rsid w:val="00F71EE8"/>
    <w:rsid w:val="00F7376D"/>
    <w:rsid w:val="00F752BA"/>
    <w:rsid w:val="00F75911"/>
    <w:rsid w:val="00F75A3C"/>
    <w:rsid w:val="00F768D7"/>
    <w:rsid w:val="00F76943"/>
    <w:rsid w:val="00F76D23"/>
    <w:rsid w:val="00F775FB"/>
    <w:rsid w:val="00F8093A"/>
    <w:rsid w:val="00F80A5D"/>
    <w:rsid w:val="00F81769"/>
    <w:rsid w:val="00F84F8A"/>
    <w:rsid w:val="00F8586D"/>
    <w:rsid w:val="00F8699B"/>
    <w:rsid w:val="00F87ECE"/>
    <w:rsid w:val="00F90973"/>
    <w:rsid w:val="00F9265E"/>
    <w:rsid w:val="00F93607"/>
    <w:rsid w:val="00F9691C"/>
    <w:rsid w:val="00F96F90"/>
    <w:rsid w:val="00F97268"/>
    <w:rsid w:val="00FA0962"/>
    <w:rsid w:val="00FA2856"/>
    <w:rsid w:val="00FA321C"/>
    <w:rsid w:val="00FA6691"/>
    <w:rsid w:val="00FA7246"/>
    <w:rsid w:val="00FB1000"/>
    <w:rsid w:val="00FB3758"/>
    <w:rsid w:val="00FB4FFC"/>
    <w:rsid w:val="00FC0D81"/>
    <w:rsid w:val="00FC22F8"/>
    <w:rsid w:val="00FC4AFE"/>
    <w:rsid w:val="00FC56B2"/>
    <w:rsid w:val="00FC715E"/>
    <w:rsid w:val="00FC7D77"/>
    <w:rsid w:val="00FC7E10"/>
    <w:rsid w:val="00FD0029"/>
    <w:rsid w:val="00FD335B"/>
    <w:rsid w:val="00FD44BA"/>
    <w:rsid w:val="00FD4A88"/>
    <w:rsid w:val="00FD54FA"/>
    <w:rsid w:val="00FD6F36"/>
    <w:rsid w:val="00FD7025"/>
    <w:rsid w:val="00FE066A"/>
    <w:rsid w:val="00FE2CD3"/>
    <w:rsid w:val="00FE33B9"/>
    <w:rsid w:val="00FE5279"/>
    <w:rsid w:val="00FE5EC7"/>
    <w:rsid w:val="00FE5F58"/>
    <w:rsid w:val="00FF184F"/>
    <w:rsid w:val="00FF1E0C"/>
    <w:rsid w:val="00FF2CAC"/>
    <w:rsid w:val="00FF2CC2"/>
    <w:rsid w:val="00FF2E5E"/>
    <w:rsid w:val="00FF2FC1"/>
    <w:rsid w:val="00FF4B1F"/>
    <w:rsid w:val="00FF6520"/>
    <w:rsid w:val="00FF65DE"/>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BD"/>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basedOn w:val="TableNormal"/>
    <w:uiPriority w:val="3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nhideWhenUsed/>
    <w:qFormat/>
    <w:rsid w:val="00A845BB"/>
    <w:rPr>
      <w:sz w:val="21"/>
      <w:szCs w:val="21"/>
    </w:rPr>
  </w:style>
  <w:style w:type="paragraph" w:styleId="CommentText">
    <w:name w:val="annotation text"/>
    <w:basedOn w:val="Normal"/>
    <w:link w:val="CommentTextChar"/>
    <w:unhideWhenUsed/>
    <w:qFormat/>
    <w:rsid w:val="00A845BB"/>
    <w:pPr>
      <w:jc w:val="left"/>
    </w:pPr>
  </w:style>
  <w:style w:type="character" w:customStyle="1" w:styleId="CommentTextChar">
    <w:name w:val="Comment Text Char"/>
    <w:basedOn w:val="DefaultParagraphFont"/>
    <w:link w:val="CommentText"/>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ind w:leftChars="200" w:left="100" w:hangingChars="200" w:hanging="200"/>
      <w:contextualSpacing/>
    </w:pPr>
  </w:style>
  <w:style w:type="paragraph" w:styleId="List3">
    <w:name w:val="List 3"/>
    <w:basedOn w:val="Normal"/>
    <w:uiPriority w:val="99"/>
    <w:semiHidden/>
    <w:unhideWhenUsed/>
    <w:rsid w:val="00670293"/>
    <w:pPr>
      <w:ind w:leftChars="400" w:left="100" w:hangingChars="200" w:hanging="200"/>
      <w:contextualSpacing/>
    </w:pPr>
  </w:style>
  <w:style w:type="paragraph" w:customStyle="1" w:styleId="TH">
    <w:name w:val="TH"/>
    <w:basedOn w:val="Normal"/>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widowControl/>
      <w:numPr>
        <w:numId w:val="6"/>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Normal"/>
    <w:link w:val="PropObsChar"/>
    <w:qFormat/>
    <w:rsid w:val="00747D94"/>
    <w:pPr>
      <w:widowControl/>
      <w:numPr>
        <w:numId w:val="10"/>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semiHidden/>
    <w:unhideWhenUsed/>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
    <w:name w:val="列表段落2"/>
    <w:basedOn w:val="Normal"/>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Heading4Char">
    <w:name w:val="Heading 4 Char"/>
    <w:basedOn w:val="DefaultParagraphFont"/>
    <w:link w:val="Heading4"/>
    <w:uiPriority w:val="9"/>
    <w:semiHidden/>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qFormat/>
    <w:rsid w:val="008A5DBD"/>
    <w:pPr>
      <w:widowControl/>
      <w:ind w:leftChars="13" w:left="26"/>
      <w:jc w:val="left"/>
    </w:pPr>
    <w:rPr>
      <w:rFonts w:ascii="Times New Roman" w:eastAsia="宋体" w:hAnsi="Times New Roman" w:cs="Times New Roman"/>
      <w:b/>
      <w:color w:val="000000"/>
      <w:kern w:val="0"/>
      <w:sz w:val="20"/>
      <w:szCs w:val="21"/>
    </w:rPr>
  </w:style>
  <w:style w:type="character" w:customStyle="1" w:styleId="ObservationChar">
    <w:name w:val="Observation Char"/>
    <w:link w:val="Observation"/>
    <w:rsid w:val="008A5DBD"/>
    <w:rPr>
      <w:rFonts w:ascii="Times New Roman" w:eastAsia="宋体" w:hAnsi="Times New Roman" w:cs="Times New Roman"/>
      <w:b/>
      <w:color w:val="000000"/>
      <w:kern w:val="0"/>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2.xml><?xml version="1.0" encoding="utf-8"?>
<ds:datastoreItem xmlns:ds="http://schemas.openxmlformats.org/officeDocument/2006/customXml" ds:itemID="{496C94B2-6378-4380-9794-EBC03141F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54C3C6-37A2-40C5-A013-1E7A05735C75}">
  <ds:schemaRefs>
    <ds:schemaRef ds:uri="http://schemas.openxmlformats.org/officeDocument/2006/bibliography"/>
  </ds:schemaRefs>
</ds:datastoreItem>
</file>

<file path=customXml/itemProps4.xml><?xml version="1.0" encoding="utf-8"?>
<ds:datastoreItem xmlns:ds="http://schemas.openxmlformats.org/officeDocument/2006/customXml" ds:itemID="{510F3CDE-DE35-4380-AD18-C53BD51475B9}">
  <ds:schemaRefs>
    <ds:schemaRef ds:uri="http://schemas.microsoft.com/office/2006/documentManagement/types"/>
    <ds:schemaRef ds:uri="http://www.w3.org/XML/1998/namespace"/>
    <ds:schemaRef ds:uri="http://schemas.openxmlformats.org/package/2006/metadata/core-properties"/>
    <ds:schemaRef ds:uri="1c248485-b98a-4513-a581-ff7cb1688d78"/>
    <ds:schemaRef ds:uri="http://purl.org/dc/terms/"/>
    <ds:schemaRef ds:uri="http://purl.org/dc/dcmitype/"/>
    <ds:schemaRef ds:uri="http://schemas.microsoft.com/office/2006/metadata/properties"/>
    <ds:schemaRef ds:uri="http://schemas.microsoft.com/office/infopath/2007/PartnerControls"/>
    <ds:schemaRef ds:uri="98194d48-cc26-4b7e-909f-baa95c83abfa"/>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13</Pages>
  <Words>4072</Words>
  <Characters>23217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vivo(Boubacar)</cp:lastModifiedBy>
  <cp:revision>9</cp:revision>
  <dcterms:created xsi:type="dcterms:W3CDTF">2025-05-09T06:42:00Z</dcterms:created>
  <dcterms:modified xsi:type="dcterms:W3CDTF">2025-05-09T08:22:00Z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